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9F6F" w14:textId="77777777" w:rsidR="009C4C54" w:rsidRPr="009C4C54" w:rsidRDefault="009C4C54" w:rsidP="009C4C54">
      <w:pPr>
        <w:spacing w:after="360" w:line="240" w:lineRule="auto"/>
        <w:textAlignment w:val="baseline"/>
        <w:outlineLvl w:val="0"/>
        <w:rPr>
          <w:rFonts w:ascii="EB Garamond" w:eastAsia="Times New Roman" w:hAnsi="EB Garamond" w:cs="Times New Roman"/>
          <w:color w:val="0A314D"/>
          <w:spacing w:val="-11"/>
          <w:kern w:val="36"/>
          <w:sz w:val="78"/>
          <w:szCs w:val="78"/>
        </w:rPr>
      </w:pPr>
      <w:r>
        <w:rPr>
          <w:rFonts w:ascii="EB Garamond" w:eastAsia="Times New Roman" w:hAnsi="EB Garamond" w:cs="Times New Roman"/>
          <w:color w:val="0A314D"/>
          <w:kern w:val="36"/>
          <w:sz w:val="78"/>
          <w:szCs w:val="78"/>
          <w:lang w:val="sl"/>
        </w:rPr>
        <w:t>Poročilo o mednarodni verski svobodi za leto 2021: Slovenija</w:t>
      </w:r>
    </w:p>
    <w:p w14:paraId="0C97C6D7" w14:textId="77777777" w:rsidR="009C4C54" w:rsidRPr="009C4C54" w:rsidRDefault="009C4C54" w:rsidP="009C4C54">
      <w:pPr>
        <w:shd w:val="clear" w:color="auto" w:fill="FFFFFF"/>
        <w:spacing w:before="540" w:after="360" w:line="240" w:lineRule="auto"/>
        <w:textAlignment w:val="baseline"/>
        <w:outlineLvl w:val="1"/>
        <w:rPr>
          <w:rFonts w:ascii="EB Garamond" w:eastAsia="Times New Roman" w:hAnsi="EB Garamond" w:cs="Open Sans"/>
          <w:color w:val="333333"/>
          <w:spacing w:val="-8"/>
          <w:sz w:val="54"/>
          <w:szCs w:val="54"/>
        </w:rPr>
      </w:pPr>
      <w:r>
        <w:rPr>
          <w:rFonts w:ascii="EB Garamond" w:eastAsia="Times New Roman" w:hAnsi="EB Garamond" w:cs="Open Sans"/>
          <w:color w:val="333333"/>
          <w:sz w:val="54"/>
          <w:szCs w:val="54"/>
          <w:lang w:val="sl"/>
        </w:rPr>
        <w:t>Povzetek</w:t>
      </w:r>
    </w:p>
    <w:p w14:paraId="35B3EF29" w14:textId="0DDCD8E0" w:rsidR="009C4C54" w:rsidRPr="009C4C54" w:rsidRDefault="009C4C54" w:rsidP="009C4C54">
      <w:pPr>
        <w:shd w:val="clear" w:color="auto" w:fill="FFFFFF"/>
        <w:spacing w:before="12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Ustava zagotavlja svobodo veroizpovedi in pravico posameznikov do izražanja verskega prepričanja tako v javnem kot tudi zasebnem življenju.</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Določa, da morajo vse verske skupnosti uživati enake pravice, poleg tega prepoveduje razpihovanje verskega sovraštva ali nestrpnosti.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Svetovna organizacija za vračilo judovskega premoženja (WJRO) in Ministrstvo za pravosodje sta nadaljevala raziskovalni projekt za določitev obsega judovskega premoženja brez dedičev, ki so ga zasegli nacisti ali njihovi sodelavci v drugi svetovni vojni. Poročilo naj bi bilo pripravljeno leta 2022.</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Prizadevanja za vračilo premoženja so bila še naprej zapletena zaradi prejšnjega zakona o zahtevkih za nacionalizacijo premoženja, ki je načeloma izključeval premoženje judovskih družin, zaseženo pred letom 1945.</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Vlada je med letom registrirala eno novo versko skupino, tako da je njihovo skupno število naraslo na 55.</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 xml:space="preserve">Muslimani so od vlade še naprej zahtevali, naj v javnih ustanovah, kot so šole in bolnišnice, zagotovi </w:t>
      </w:r>
      <w:proofErr w:type="spellStart"/>
      <w:r>
        <w:rPr>
          <w:rFonts w:ascii="Open Sans" w:eastAsia="Times New Roman" w:hAnsi="Open Sans" w:cs="Open Sans"/>
          <w:color w:val="333333"/>
          <w:sz w:val="24"/>
          <w:szCs w:val="24"/>
          <w:lang w:val="sl"/>
        </w:rPr>
        <w:t>halal</w:t>
      </w:r>
      <w:proofErr w:type="spellEnd"/>
      <w:r>
        <w:rPr>
          <w:rFonts w:ascii="Open Sans" w:eastAsia="Times New Roman" w:hAnsi="Open Sans" w:cs="Open Sans"/>
          <w:color w:val="333333"/>
          <w:sz w:val="24"/>
          <w:szCs w:val="24"/>
          <w:lang w:val="sl"/>
        </w:rPr>
        <w:t xml:space="preserve"> obroke.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Nekatere manjšinske verske skupnosti poročajo, da vlada kljub prošnjam še vedno ni zagotovila prostorov ali osebja za duhovno oskrbo vernikov v bolnišnicah, zaporih in vojski.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Vlada se ponovno ni odzvala na prošnjo muslimanske skupnosti, da bi bila na pokopališčih rezervirana posebna območja za muslimanske grobove in da bi lahko bili nagrobniki obrnjeni proti Meki.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Čeprav je bilo obrezovanje moških zakonito, nekatere bolnišnice na podlagi nezavezujočega mnenja vladne Komisije za medicinsko etiko tega postopka niso hotele opraviti, zato so morali nekateri muslimani in judje za to storitev odpotovati v tujino.</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Vlada je 20. maja ustanovila svet za reševanje odprtih vprašanj med državo in Katoliško cerkvijo, vključno z željo Cerkve po večji avtonomiji pri notranjih zadevah.</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 xml:space="preserve">Ljubljanski nadškof se je pritožil, da </w:t>
      </w:r>
      <w:r>
        <w:rPr>
          <w:rFonts w:ascii="Open Sans" w:eastAsia="Times New Roman" w:hAnsi="Open Sans" w:cs="Open Sans"/>
          <w:color w:val="333333"/>
          <w:sz w:val="24"/>
          <w:szCs w:val="24"/>
          <w:lang w:val="sl"/>
        </w:rPr>
        <w:lastRenderedPageBreak/>
        <w:t>dobrodelne organizacije, povezane z versko skupnostjo, po zakonu ne morejo avtomatično sodelovati na javnih razpisih, saj morajo vladi najprej dokazati svoj status nevladne organizacije (NVO).</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Mediji so poročali, da je predsednik vlade Janez Janša oktobra in decembra na Twitterju pisal objave o ameriškem poslovnežu judovskega rodu, ki so bile označene kot antisemitske.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Ob mednarodnem dnevu spomina na žrtve holokavsta so v državi potekali številni dogodki.</w:t>
      </w:r>
    </w:p>
    <w:p w14:paraId="52EAD58E" w14:textId="21869A81"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Slovenska nevladna organizacija Mirovni inštitut je 26. oktobra objavila raziskavo, v kateri je 41 odstotkov anketirancev, ki so se opredelili za pripadnike verske manjšine, poročalo o diskriminaciji na podlagi svoje vere, zlasti na delovnem mestu, v javnosti in na internetu.</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O največjem številu incidentov so poročali pravoslavni kristjani in muslimani.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Podpredsednik Judovske skupnosti Slovenije je izrazil zaskrbljenost zaradi po njegovih besedah negativnega odnosa do judov.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Odgovorni urednik zasebne medijske platforme Nacionalna tiskovna agencija je na Twitterju objavil: »Hitler je junak.«Nekdanji minister za pravosodje je na Twitterju zapisal, da je poveličevanje Hitlerja kaznivo dejanje, policija in državno tožilstvo v Ljubljani pa sta sprožila kazensko preiskavo, ki je ob koncu leta še potekala.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 ločenih incidentih so neznanci poškodovali krščansko nevladno organizacijo, katoliško stolno cerkev in tri muslimanske grobove.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Judovska skupnost je 9. novembra po večletni prenovi ponovno odprla ljubljansko sinagogo; med prenovo je bila v Mariboru edina sinagoga v državi.</w:t>
      </w:r>
    </w:p>
    <w:p w14:paraId="160F8460" w14:textId="4C410991"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Uradniki ameriškega veleposlaništva so se sestali z vladnimi uradniki, odgovornimi za spoštovanje ustavne zaveze verski svobodi, vključno z Uradom za verske skupnosti Ministrstva za kulturo, da bi razpravljali o pravni zahtevi za omamljanje živali pred zakolom in o stanju medverskega dialoga.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Uradniki veleposlaništva so se srečali z muslimanskimi, judovskimi in krščanskimi verskimi voditelji, vključno z ljubljanskim katoliškim nadškofom ter nekdanjim in sedanjim muftijem ljubljanske mošeje.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 xml:space="preserve">Veleposlaništvo je prek družbenih medijev izpostavilo svoj stik z verskimi skupnostmi in objavljalo o dogodkih, kot sta udeležba uradnikov veleposlaništva na slovesnosti v spomin na ljubljanske Jude, </w:t>
      </w:r>
      <w:r>
        <w:rPr>
          <w:rFonts w:ascii="Open Sans" w:eastAsia="Times New Roman" w:hAnsi="Open Sans" w:cs="Open Sans"/>
          <w:color w:val="333333"/>
          <w:sz w:val="24"/>
          <w:szCs w:val="24"/>
          <w:lang w:val="sl"/>
        </w:rPr>
        <w:lastRenderedPageBreak/>
        <w:t>ki so bili med drugo svetovno vojno deportirani v koncentracijska taborišča, in na ponovnem odprtju edine ljubljanske sinagoge.</w:t>
      </w:r>
    </w:p>
    <w:p w14:paraId="6C561DE8" w14:textId="77777777" w:rsidR="009C4C54" w:rsidRPr="009C4C54" w:rsidRDefault="009C4C54" w:rsidP="009C4C54">
      <w:pPr>
        <w:shd w:val="clear" w:color="auto" w:fill="FFFFFF"/>
        <w:spacing w:before="540" w:after="360" w:line="240" w:lineRule="auto"/>
        <w:textAlignment w:val="baseline"/>
        <w:outlineLvl w:val="1"/>
        <w:rPr>
          <w:rFonts w:ascii="EB Garamond" w:eastAsia="Times New Roman" w:hAnsi="EB Garamond" w:cs="Open Sans"/>
          <w:color w:val="333333"/>
          <w:spacing w:val="-8"/>
          <w:sz w:val="54"/>
          <w:szCs w:val="54"/>
        </w:rPr>
      </w:pPr>
      <w:r>
        <w:rPr>
          <w:rFonts w:ascii="EB Garamond" w:eastAsia="Times New Roman" w:hAnsi="EB Garamond" w:cs="Open Sans"/>
          <w:color w:val="333333"/>
          <w:sz w:val="54"/>
          <w:szCs w:val="54"/>
          <w:lang w:val="sl"/>
        </w:rPr>
        <w:t>I. poglavje: Verska demografija</w:t>
      </w:r>
    </w:p>
    <w:p w14:paraId="3EC62E9D" w14:textId="7F6E99A5" w:rsidR="009C4C54" w:rsidRPr="009C4C54" w:rsidRDefault="009C4C54" w:rsidP="009C4C54">
      <w:pPr>
        <w:shd w:val="clear" w:color="auto" w:fill="FFFFFF"/>
        <w:spacing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Po ocenah vlade ZDA ima Slovenija skupaj 2,1 milijona prebivalcev (sredina leta 2021).</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Katoliška cerkev ocenjuje, da ima 1,5 milijona članov (71 odstotkov prebivalstva).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Po podatkih generalnega sekretarja Islamske skupnosti v Sloveniji šteje muslimansko prebivalstvo okoli 100.000 oseb (pet odstotkov).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Številni begunci in priseljenci, vključno s tujimi delavci, so del muslimanske skupnosti.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Po ocenah šteje skupnost Srbske pravoslavne cerkve od 30.000 do 45.000 oseb.</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Pravoslavna in muslimanska skupnost vključujeta veliko število priseljencev iz Srbije ter Bosne in Hercegovine.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Po oceni vodje protestantske skupnosti ta šteje 10.000 oseb.</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Budistična skupnost šteje po ocenah 2000 oseb, ki so po rodu večinoma Slovenci.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Po ocenah šteje judovska skupnost 300 posameznikov.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 xml:space="preserve">Obstajajo tudi manjše skupnosti pripadnikov slovanskih poganskih ver, poznanih tudi pod imenom slovansko </w:t>
      </w:r>
      <w:proofErr w:type="spellStart"/>
      <w:r>
        <w:rPr>
          <w:rFonts w:ascii="Open Sans" w:eastAsia="Times New Roman" w:hAnsi="Open Sans" w:cs="Open Sans"/>
          <w:color w:val="333333"/>
          <w:sz w:val="24"/>
          <w:szCs w:val="24"/>
          <w:lang w:val="sl"/>
        </w:rPr>
        <w:t>staroverstvo</w:t>
      </w:r>
      <w:proofErr w:type="spellEnd"/>
      <w:r>
        <w:rPr>
          <w:rFonts w:ascii="Open Sans" w:eastAsia="Times New Roman" w:hAnsi="Open Sans" w:cs="Open Sans"/>
          <w:color w:val="333333"/>
          <w:sz w:val="24"/>
          <w:szCs w:val="24"/>
          <w:lang w:val="sl"/>
        </w:rPr>
        <w:t>.</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 xml:space="preserve">Po podatkih zbirke bostonske univerze </w:t>
      </w:r>
      <w:proofErr w:type="spellStart"/>
      <w:r>
        <w:rPr>
          <w:rFonts w:ascii="Open Sans" w:eastAsia="Times New Roman" w:hAnsi="Open Sans" w:cs="Open Sans"/>
          <w:color w:val="333333"/>
          <w:sz w:val="24"/>
          <w:szCs w:val="24"/>
          <w:lang w:val="sl"/>
        </w:rPr>
        <w:t>World</w:t>
      </w:r>
      <w:proofErr w:type="spellEnd"/>
      <w:r>
        <w:rPr>
          <w:rFonts w:ascii="Open Sans" w:eastAsia="Times New Roman" w:hAnsi="Open Sans" w:cs="Open Sans"/>
          <w:color w:val="333333"/>
          <w:sz w:val="24"/>
          <w:szCs w:val="24"/>
          <w:lang w:val="sl"/>
        </w:rPr>
        <w:t xml:space="preserve"> Religions Database za leto 2020 je 82 odstotkov prebivalstva kristjanov, štirje odstotki muslimanov in 13 odstotkov ateistov ali agnostikov.</w:t>
      </w:r>
    </w:p>
    <w:p w14:paraId="53F71513" w14:textId="77777777" w:rsidR="009C4C54" w:rsidRPr="009C4C54" w:rsidRDefault="009C4C54" w:rsidP="009C4C54">
      <w:pPr>
        <w:shd w:val="clear" w:color="auto" w:fill="FFFFFF"/>
        <w:spacing w:before="540" w:after="360" w:line="240" w:lineRule="auto"/>
        <w:textAlignment w:val="baseline"/>
        <w:outlineLvl w:val="1"/>
        <w:rPr>
          <w:rFonts w:ascii="EB Garamond" w:eastAsia="Times New Roman" w:hAnsi="EB Garamond" w:cs="Open Sans"/>
          <w:color w:val="333333"/>
          <w:spacing w:val="-8"/>
          <w:sz w:val="54"/>
          <w:szCs w:val="54"/>
        </w:rPr>
      </w:pPr>
      <w:r>
        <w:rPr>
          <w:rFonts w:ascii="EB Garamond" w:eastAsia="Times New Roman" w:hAnsi="EB Garamond" w:cs="Open Sans"/>
          <w:color w:val="333333"/>
          <w:sz w:val="54"/>
          <w:szCs w:val="54"/>
          <w:lang w:val="sl"/>
        </w:rPr>
        <w:t>II. poglavje: Spoštovanje verske svobode s strani vlade</w:t>
      </w:r>
    </w:p>
    <w:p w14:paraId="48F06427" w14:textId="77777777" w:rsidR="009C4C54" w:rsidRPr="009C4C54" w:rsidRDefault="009C4C54" w:rsidP="009C4C54">
      <w:pPr>
        <w:shd w:val="clear" w:color="auto" w:fill="FFFFFF"/>
        <w:spacing w:before="540" w:after="360" w:line="240" w:lineRule="auto"/>
        <w:textAlignment w:val="baseline"/>
        <w:outlineLvl w:val="2"/>
        <w:rPr>
          <w:rFonts w:ascii="Open Sans" w:eastAsia="Times New Roman" w:hAnsi="Open Sans" w:cs="Open Sans"/>
          <w:b/>
          <w:bCs/>
          <w:caps/>
          <w:color w:val="333333"/>
          <w:spacing w:val="15"/>
          <w:sz w:val="24"/>
          <w:szCs w:val="24"/>
        </w:rPr>
      </w:pPr>
      <w:r>
        <w:rPr>
          <w:rFonts w:ascii="Open Sans" w:eastAsia="Times New Roman" w:hAnsi="Open Sans" w:cs="Open Sans"/>
          <w:b/>
          <w:bCs/>
          <w:caps/>
          <w:color w:val="333333"/>
          <w:sz w:val="24"/>
          <w:szCs w:val="24"/>
          <w:lang w:val="sl"/>
        </w:rPr>
        <w:t>PRAVNI OKVIR</w:t>
      </w:r>
    </w:p>
    <w:p w14:paraId="493EF55F" w14:textId="3E9D440E" w:rsidR="009C4C54" w:rsidRPr="009C4C54" w:rsidRDefault="009C4C54" w:rsidP="009C4C54">
      <w:pPr>
        <w:shd w:val="clear" w:color="auto" w:fill="FFFFFF"/>
        <w:spacing w:before="12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Ustava zagotavlja svobodo veroizpovedi in pravico posameznikov do izražanja verskega prepričanja tako v javnem kot tudi zasebnem življenju.</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Določa, da imajo vse verske skupnosti enake pravice, zagotavlja pa tudi ločitev cerkve od države.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Ustava zagotavlja enake človekove pravice in temeljne svoboščine vsakomur ne glede na njegovo veroizpoved, poleg tega prepoveduje hujskanje k verski diskriminaciji in razvnemanje verskega sovraštva in nestrpnosti.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Ustava priznava pravico do ugovora vesti vojaški dolžnosti iz verskih razlogov.</w:t>
      </w:r>
    </w:p>
    <w:p w14:paraId="0F58291D" w14:textId="7ADCC16F"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Po zakonu ima vsakdo pravico do svobodne izbire vere ter do svobode izražanja verskega prepričanja ali odklonitve njegovega izražanja.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Vsakdo ima pravico, da sam ali skupaj z drugimi zasebno ali javno svobodno izraža svoje versko prepričanje v »cerkvi ali drugih verskih skupnostih«, pri pouku, verskih obredih ali drugače.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Zakon določa, da ima vsakdo pravico, da ni prisiljen postati ali ostati član verske skupine niti udeleževati se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(oziroma se ne udeleževati) bogoslužja ali verskih obredov.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Zakon predpisuje pravico do odklonitve zakonsko določene izpolnitve obveznosti, ki resno nasprotuje verskemu prepričanju osebe, če s tem ne omejuje pravic in svoboščin drugih oseb.</w:t>
      </w:r>
    </w:p>
    <w:p w14:paraId="442DEAB8" w14:textId="25EB59BD"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V Kazenskem zakoniku opredelitev kaznivih dejanj iz sovraštva vključuje javno izzivanje sovraštva in zmanjševanje pomena holokavsta.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Tovrstna kazniva dejanja se kaznujejo z zaporno kaznijo do dveh let; če kaznivo dejanje vključuje še prisilo ali ogrožanje varnosti, ki sta opredeljena kot resna grožnja zoper življenje in telo, skrunitev ali materialna škoda, pa z zaporno kaznijo do petih let.</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Če tovrstna kazniva dejanja zagrešijo uradne osebe, ki so v ta namen zlorabile svoj položaj, so lahko kaznovane z zaporno kaznijo do petih let.</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Člani skupine, vpletene v te dejavnosti na organiziran in naklepen način, t. i. sovražne skupine, so lahko prav tako kaznovani z zaporno kaznijo do petih let.</w:t>
      </w:r>
    </w:p>
    <w:p w14:paraId="30925CA0" w14:textId="77777777"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Zakon o sovražnem govoru prepoveduje spodbujanje k sovraštvu, nasilju in nestrpnosti na podlagi veroizpovedi in drugih dejavnikov na način, ki bi lahko ogrozil ali motil javni red.</w:t>
      </w:r>
    </w:p>
    <w:p w14:paraId="79F84069" w14:textId="6AB8D9AD"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Zakon omogoča, da se cerkve in druge verske skupine registrirajo pri vladi, da bi pridobile status uradno priznane verske skupnosti, vendar pa ne omejuje verskih dejavnosti neregistriranih verskih skupin.</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Neregistrirane verske skupine lahko ustanovijo pravna združenja za nakup nepremičnin in morajo plačati davek na take nepremičnine, medtem ko so nepremičnine v lasti registriranih verskih skupin, ki se uporabljajo za verske namene, plačila davka oproščene.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 skladu z zakonom pravice registriranih in neregistriranih verskih skupin vključujejo samostojno izbiro svoje pravnoorganizacijske oblike in sestave, svobodo pri določanju svoje notranje organizacije, imena in pristojnosti svojih uslužbencev, samostojno določanje pravic in obveznosti svojih pripadnikov, svobodo pri sodelovanju v medverskih organizacijah znotraj države in v tujini ter pravico do gradnje stavb v verske namene.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Registrirane verske skupine lahko zagotavljajo verske obrede vojski, policiji, v zaporih, bolnišnicah in socialnovarstvenih zavodih.</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Registrirane verske skupine so upravičene tudi do odbitka davka na dodano vrednost in vladnega sofinanciranja prispevkov za socialno varnost svojih verskih uslužbencev.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Zakon določa, da morajo verske skupine spoštovati ustavo in zakonske predpise o prepovedi diskriminacije.</w:t>
      </w:r>
    </w:p>
    <w:p w14:paraId="43CBF7A0" w14:textId="33216857"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Verska skupina, ki se želi registrirati pri vladi, mora oddati prošnjo pri Ministrstvu za kulturo in predložiti dokazilo o tem, da šteje najmanj deset odraslih članov, ki so državljani ali stalni prebivalci, ime verske skupine se mora jasno razlikovati od imena drugih verskih skupin, naslov skupine mora biti v državi, imeti pa mora tudi kopijo svojega uradnega žiga, ki ga uporablja pri pravnih poslih.</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Plačati mora upravno takso v višini 22,60 evra (26 ameriških dolarjev).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Skupina mora prav tako zagotoviti imena predstavnikov skupine v državi, opis temeljnih verskih prepričanj skupine in kopijo svojega organizacijskega akta.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Če se želi skupina potegovati za vladno sofinanciranje prispevkov za socialno varnost za svoje duhovnike, mora izkazati vsaj 1000 članov na vsakega duhovnika.</w:t>
      </w:r>
    </w:p>
    <w:p w14:paraId="02E79C28" w14:textId="311D72E4"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Obstaja 55 registriranih verskih skupin, med katerimi so največje Katoliška cerkev, Islamska skupnost v Republiki Sloveniji, Srbska pravoslavna cerkev in Evangeličanska cerkev.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Muslimane v državi zastopa tudi Slovenska muslimanska skupnost.</w:t>
      </w:r>
    </w:p>
    <w:p w14:paraId="0A5E54A5" w14:textId="77777777"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Vlada lahko zavrne registracijo verske skupine le v primeru, če verska skupina ne vloži popolnega zahtevka za registracijo ali če Ministrstvo za kulturo ugotovi, da gre za »sovražno skupnost« – organizacijo, ki je vpletena v kazniva dejanja iz sovraštva, kot jih opredeljuje Kazenski zakonik.</w:t>
      </w:r>
    </w:p>
    <w:p w14:paraId="5FE1F491" w14:textId="4EF0A0C1"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Po zakonu Urad za verske skupnosti Ministrstva za kulturo spremlja in vodi evidence o registriranih verskih skupnostih in zagotavlja pravno strokovno znanje in pomoč verskim organizacijam.</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Ministrstvo za kulturo določa in vodi postopek za registracijo, izdaja dokumente v zvezi s pravnim statusom registriranih skupnosti, izvaja izplačila dodeljenih sredstev iz vladnega proračuna za verske dejavnosti, organizira pogovore in srečanja s predstavniki za obravnavanje vprašanj o verski svobodi, verskim skupnostim pa zagotavlja informacije o pravnih predpisih in uredbah, povezanih z njihovimi dejavnostmi.</w:t>
      </w:r>
    </w:p>
    <w:p w14:paraId="7A70391A" w14:textId="2C0E85CF"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Dobrodelne organizacije, povezane z versko skupnostjo, ne morejo avtomatično sodelovati na javnih razpisih.</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Vladi morajo najprej dokazati svoj status nevladne organizacije in nato uradno zaprositi za obravnavo, enako kot nevladne organizacije, ki niso povezane z verskimi skupinami.</w:t>
      </w:r>
    </w:p>
    <w:p w14:paraId="3E4B9494" w14:textId="03F29AC3"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V skladu z zakonom lahko državljani vložijo prošnjo za vračilo premoženja, ki je bilo nacionalizirano med letoma 1945 in 1963.</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Vlada mora nekdanjim lastnikom, ki jim družbene lastnine ni mogoče vrniti, zagotoviti denarno nadomestilo. Tako mora odobriti denarno nadomestilo, če vladne institucije uporabljajo lastnino za uradni namen ali za namene opravljanja javne storitve, kot sta izobraževanje ali zdravstveno varstvo.</w:t>
      </w:r>
    </w:p>
    <w:p w14:paraId="748FCE99" w14:textId="0C2968A3"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Po ustavi imajo starši pravico svojim otrokom nuditi versko vzgojo skladno s svojimi prepričanji.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Vlada zahteva, da vse šole v svoje učne načrte vključijo izobraževalne vsebine o svetovnih religijah, pouk pa izvajajo običajni šolski učitelji.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Vlada verskim skupinam dovoljuje versko izobraževanje njihovih veroizpovedi v državnih šolah, vrtcih in malih šolah na prostovoljni podlagi zunaj šolskega pouka.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Zakon prepoveduje versko izobraževanje v javnih šolah kot del učnega načrta ali med šolskim poukom, vendar za kršitve ne predpisuje nobenih kazni.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Zasebne šole lahko nudijo verouk med šolskim poukom ali po njem.</w:t>
      </w:r>
    </w:p>
    <w:p w14:paraId="4BF5C5CF" w14:textId="48965CDE"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Zakon predpisuje holokavst kot obvezno izobraževalno vsebino.</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Tovrstni pouk je usmerjen v zgodovino holokavsta znotraj države in zunaj nje.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Šole uporabljajo knjižico, ki jo je objavilo Ministrstvo za zunanje zadeve, kot del učnega načrta za izobraževanje o holokavstu za dvig ozaveščenosti o zgodovini Judov in o antisemitizmu v Evropi pred drugo svetovno vojno in o grozodejstvih, prizadejanih med holokavstom.</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Knjižica poudarja odgovornost vsakogar, da pomni žrtve holokavsta.</w:t>
      </w:r>
    </w:p>
    <w:p w14:paraId="2EB2645A" w14:textId="2A3372CD"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Ustava zagotavlja neodvisnega nacionalnega varuha človekovih pravic za preiskovanje in poročanje o domnevnih kršitvah človekovih pravic s strani vlade, vključno s tistimi, ki zadevajo versko svobodo.</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Predsednik predlaga, državni zbor pa imenuje varuha človekovih pravic in dodeli proračun urada, sicer pa varuh deluje neodvisno od vlade.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Posamezniki imajo pravico vlagati pritožbe pri varuhu, da bi bili deležni upravne pomoči v zvezi z zlorabo verske svobode, ki jo zagrešijo nacionalni ali lokalni organi, vendar pa morajo posamezniki izčrpati vsa redna in izredna pravna sredstva, preden se obrnejo na varuha.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Urad varuha lahko te pritožbe posreduje državnemu tožilstvu, ki lahko nato vlaga obtožnice oziroma uvede nadaljnjo preiskavo, lahko pa jih posreduje neposredno sodišču, tako postanejo uradne.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Varuh prav tako državnemu zboru vsako leto predloži poročilo o človekovih pravicah, vladi pa daje priporočila in strokovne nasvete.</w:t>
      </w:r>
    </w:p>
    <w:p w14:paraId="0CC0957C" w14:textId="32318847"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Zakon obrezovanje sicer dovoljuje, vendar vladna Komisija za medicinsko etiko, posvetovalni organ Ministrstva za zdravje, v nezavezujočem mnenju iz leta 2011 navaja, da komisija ne podpira obrezovanja iz nemedicinskih razlogov.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 mnenju je zapisano: »Komisija za medicinsko etiko meni, da je obredno obrezovanje dečkov iz verskih razlogov v naši državi nesprejemljivo iz pravnih in etičnih razlogov ter da ga zdravniki ne bi smeli izvajati.«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Nekatere bolnišnice zaradi tega stališča obrezovanja ne nudijo.</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Leta 2012 je tudi varuh človekovih pravic izdal nezavezujoče mnenje, da se z obrezovanjem kršijo otrokove pravice.</w:t>
      </w:r>
    </w:p>
    <w:p w14:paraId="53335FC8" w14:textId="77777777"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Zakon zahteva, da so živali pred zakolom omamljene, brez izjem za obredni zakol.</w:t>
      </w:r>
    </w:p>
    <w:p w14:paraId="74EE5C29" w14:textId="77777777"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Država je podpisnica Mednarodnega pakta o državljanskih in političnih pravicah.</w:t>
      </w:r>
    </w:p>
    <w:p w14:paraId="77528F4C" w14:textId="77777777" w:rsidR="009C4C54" w:rsidRPr="009C4C54" w:rsidRDefault="009C4C54" w:rsidP="009C4C54">
      <w:pPr>
        <w:shd w:val="clear" w:color="auto" w:fill="FFFFFF"/>
        <w:spacing w:before="540" w:after="360" w:line="240" w:lineRule="auto"/>
        <w:textAlignment w:val="baseline"/>
        <w:outlineLvl w:val="2"/>
        <w:rPr>
          <w:rFonts w:ascii="Open Sans" w:eastAsia="Times New Roman" w:hAnsi="Open Sans" w:cs="Open Sans"/>
          <w:b/>
          <w:bCs/>
          <w:caps/>
          <w:color w:val="333333"/>
          <w:spacing w:val="15"/>
          <w:sz w:val="24"/>
          <w:szCs w:val="24"/>
        </w:rPr>
      </w:pPr>
      <w:r>
        <w:rPr>
          <w:rFonts w:ascii="Open Sans" w:eastAsia="Times New Roman" w:hAnsi="Open Sans" w:cs="Open Sans"/>
          <w:b/>
          <w:bCs/>
          <w:caps/>
          <w:color w:val="333333"/>
          <w:sz w:val="24"/>
          <w:szCs w:val="24"/>
          <w:lang w:val="sl"/>
        </w:rPr>
        <w:t>VLADNA PRAKSA</w:t>
      </w:r>
    </w:p>
    <w:p w14:paraId="355040EF" w14:textId="0FE6DA01" w:rsidR="009C4C54" w:rsidRPr="009C4C54" w:rsidRDefault="009C4C54" w:rsidP="009C4C54">
      <w:pPr>
        <w:shd w:val="clear" w:color="auto" w:fill="FFFFFF"/>
        <w:spacing w:before="12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Svetovna organizacija za vračilo judovskega premoženja in Ministrstvo za pravosodje sta nadaljevala skupni dvofazni raziskovalni projekt za določitev obsega in finančne vrednosti premoženja brez dedičev, ki so ga zasegli nacisti ali njihovi sodelavci.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Ministrstvo za pravosodje je že na začetku projekta leta 2018 trdilo, da bo poročilo pokazalo omejeno število primerov premoženja brez dedičev v državi.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Eden od vodilnih raziskovalcev Svetovne organizacije za vračilo judovskega premoženja je dejal, da je skupna raziskava v zaključni fazi in bo končana v začetku leta 2022, torej eno leto pozneje, kot je bilo prvotno predvideno.</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Raziskovalec je zamude pripisal revizijskemu postopku in iskanju trdnih pravnih argumentov za utemeljitev ugotovitev.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Ministrstvo za pravosodje se je strinjalo z enoletnim časovnim okvirom, v katerem bo po zaključku raziskave skupaj s Svetovno organizacijo za vračilo judovskega premoženja ocenilo sedanje vrednosti premoženja brez dedičev.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Prizadevanja za vračilo premoženja so bila še naprej zapletena zaradi prejšnjega zakona o zahtevkih za nacionalizacijo premoženja, ki je načeloma izključeval premoženje judovskih družin, zaseženo pred letom 1945.</w:t>
      </w:r>
    </w:p>
    <w:p w14:paraId="62D7E112" w14:textId="59253A22"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Vlada je med letom registrirala eno novo versko skupino:</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Eno (One).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Njihovo skupno število je tako naraslo na 55.</w:t>
      </w:r>
    </w:p>
    <w:p w14:paraId="0EE25DFD" w14:textId="67540047"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Vsa pokopališča so še naprej na javnih zemljiščih.</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Prošnja, ki jo je muslimanska skupnost naslovila na vlado leta 2019, tj. da bi bila na pokopališčih rezervirana posebna mesta za grobove muslimanov in da bi lahko bili nagrobniki obrnjeni proti Meki, je bila ob koncu leta še vedno v obravnavi.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Centralna raven države je za obravnavo pooblastila lokalne oblasti, ki so kot oviro za ugoditev prošnji navedle prostorsko stisko.</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Muslimanska skupnost je leta 2019 od vlade zahtevala tudi, naj da takoj na voljo obroke brez svinjine v bolnišnicah, šolah, zaporih in drugih javnih ustanovah.</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Generalni sekretar Islamske skupnosti je dejal, da so vsa ta vprašanja ob koncu leta ostala odprta, in izpostavil, da se skupnost in vlada nista aktivno zavzemali za razprave zaradi osredotočenosti na pandemijo covida-19.</w:t>
      </w:r>
    </w:p>
    <w:p w14:paraId="1D3C5C59" w14:textId="54105614"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Nekatere manjšinske verske skupnosti so imele še naprej težave pri zagotavljanju duhovne oskrbe svojim članom v vojski, bolnišnicah, zaporih in drugih javnih ustanovah.</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 xml:space="preserve">Zapornikom so bili na voljo </w:t>
      </w:r>
      <w:proofErr w:type="spellStart"/>
      <w:r>
        <w:rPr>
          <w:rFonts w:ascii="Open Sans" w:eastAsia="Times New Roman" w:hAnsi="Open Sans" w:cs="Open Sans"/>
          <w:color w:val="333333"/>
          <w:sz w:val="24"/>
          <w:szCs w:val="24"/>
          <w:lang w:val="sl"/>
        </w:rPr>
        <w:t>večverski</w:t>
      </w:r>
      <w:proofErr w:type="spellEnd"/>
      <w:r>
        <w:rPr>
          <w:rFonts w:ascii="Open Sans" w:eastAsia="Times New Roman" w:hAnsi="Open Sans" w:cs="Open Sans"/>
          <w:color w:val="333333"/>
          <w:sz w:val="24"/>
          <w:szCs w:val="24"/>
          <w:lang w:val="sl"/>
        </w:rPr>
        <w:t xml:space="preserve"> molitveni prostori.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Čeprav so mnoge bolnišnice imele katoliške kapele, pa so imeli pripadniki drugih veroizpovedi v času bolnišničnega zdravljenja za udeležbo pri skupnih verskih obredih manj možnosti.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Druge veroizpovedi so si delile večverske molitvene prostore.</w:t>
      </w:r>
    </w:p>
    <w:p w14:paraId="2FAF86F8" w14:textId="7B89F8D4"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V slovenskih oboroženih silah so bili za zagotavljanje verskih obredov zaposleni rimskokatoliški in protestantski duhovniki za nedoločen čas, ni pa bilo imamov, pravoslavnih duhovnikov ali rabinov.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Čeprav so imeli muslimani in pravoslavni kristjani v Slovenski vojski med služenjem v domovini dostop do svojih lokalnih verskih skupnosti, pa take priložnosti niso bile vedno na voljo med razmeščanjem vojaških sil ali med usposabljanjem v tujini.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Starešina Srbske pravoslavne cerkve, paroh Aleksandar Obradović, je pomanjkanje pravoslavnih duhovnikov v Slovenski vojski znova pripisal majhnemu številu usposobljenih pravoslavnih duhovnikov v državi, ne pa nezadostni vladni podpori.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Vodje muslimanske skupnosti so dejali, da Ministrstvo za obrambo v Slovenski vojski ni zaposlilo imama, čeprav so to zahtevali.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Katoliški uradniki so ponovno dejali, da je njihov zahtevek, naslovljen na vlado, naj v Slovenski vojski za nadzor organizacije katoliških duhovnikov v vojski zaposli posvečenega škofa, ostal nerešen.</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Glede na vir v Slovenski vojski ta večino svojega proračuna namenja izpolnjevanju obveznosti do Nata, vendar se bo v prihodnje ukvarjala tudi z vprašanji verskega osebja.</w:t>
      </w:r>
    </w:p>
    <w:p w14:paraId="7BD99A41" w14:textId="410B0733"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 xml:space="preserve">Islamska skupnost v Republiki Sloveniji je podjetjem, ki proizvajajo meso omamljenih živali, še naprej izdajala certifikate, ki potrjujejo, da gre za </w:t>
      </w:r>
      <w:proofErr w:type="spellStart"/>
      <w:r>
        <w:rPr>
          <w:rFonts w:ascii="Open Sans" w:eastAsia="Times New Roman" w:hAnsi="Open Sans" w:cs="Open Sans"/>
          <w:color w:val="333333"/>
          <w:sz w:val="24"/>
          <w:szCs w:val="24"/>
          <w:lang w:val="sl"/>
        </w:rPr>
        <w:t>halal</w:t>
      </w:r>
      <w:proofErr w:type="spellEnd"/>
      <w:r>
        <w:rPr>
          <w:rFonts w:ascii="Open Sans" w:eastAsia="Times New Roman" w:hAnsi="Open Sans" w:cs="Open Sans"/>
          <w:color w:val="333333"/>
          <w:sz w:val="24"/>
          <w:szCs w:val="24"/>
          <w:lang w:val="sl"/>
        </w:rPr>
        <w:t xml:space="preserve"> meso.</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Judovska skupnost je izrazila zaskrbljenost zaradi zakona, ki zahteva omamljanje pred zakolom, saj naj bi bili s tem kršeni zakoni košerja, košer meso pa je še naprej uvažala iz sosednjih držav.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Vlada je zagovarjala zakon, ki naj bi bil potreben zaradi spoštovanja predpisov Evropske unije o preprečevanju nepotrebnega trpljenja živali.</w:t>
      </w:r>
    </w:p>
    <w:p w14:paraId="65FF985C" w14:textId="46DE0F8F"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Urad za verske skupnosti Ministrstva za kulturo ter vodji muslimanske in judovske skupnosti so dejali, da še naprej vlada zmeda v zvezi s pravnim statusom obrezovanja, zaradi katerega mnoge javne bolnišnice postopka ne nudijo.</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Posledično so se muslimani in judje za postopek še naprej obračali na zasebne bolnišnice ali so zanj odpotovali v Avstrijo.</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Muslimanski in judovski vodje so nasprotovali nezavezujočemu mnenju Komisije za medicinsko etiko iz leta 2011, ki nasprotuje obrezovanju, in nezavezujočemu mnenju varuha človekovih pravic iz leta 2012, da se z obrezovanjem kršijo otrokove pravice, in to označili kot versko diskriminacijo.</w:t>
      </w:r>
    </w:p>
    <w:p w14:paraId="1984FF3B" w14:textId="045373FC"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Vlada je 20. maja ustanovila Svet vlade Republike Slovenije za odprta vprašanja s Katoliško cerkvijo, ki ga sestavljajo predstavniki vlade in Katoliške cerkve.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Svet je bil odgovoren za reševanje nerešenih vprašanj med državo in Cerkvijo, kar vključuje željo Cerkve po večji avtonomiji pri notranjih zadevah v odnosu do države, financiranje verskega osebja, financiranje verske vzgoje otrok in predpise o državnem vzdrževanju cerkvene kulturne dediščine.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Svet je bil odgovoren tudi za zmanjševanje negativnega odnosa do vere v medijih z izvajanjem pobud za strpnost.</w:t>
      </w:r>
    </w:p>
    <w:p w14:paraId="1E402CF0" w14:textId="1F480F04"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Aprila je vlada dovolila ponovno odprtje verskih objektov in drugih javnih prostorov, ki so bili zaradi pandemije covida-19 zaprti od 13. marca 2020.</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Verske in druge javne ustanove so bile 16. oktobra ponovno zaprte v okviru ukrepov za obvladovanje pandemije.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10. decembra je ljubljanski katoliški nadškof Stanislav Zore izjavil, da vlada ne bi smela vključiti verskih obredov v odloke o prepovedi javnega zbiranja, saj naj bi to posegalo v avtonomijo Katoliške cerkve in drugih verskih skupnosti.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Vlada je odgovorila, da so takšne prepovedi nujni ukrepi za obvladovanje pandemije.</w:t>
      </w:r>
    </w:p>
    <w:p w14:paraId="1F08B700" w14:textId="4A837B82"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Vlada je v okviru paketa ukrepov za omilitev posledic pandemije iz novembra 2020 med letom zagotavljala 100-odstotno pokritje prispevkov za socialno varnost verskih socialnih delavcev vseh verskih skupin, v primerjavi z 48 odstotki socialne varnosti katoliških socialnih delavcev pred pandemijo.</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 praksi pa večina delavcev Islamske skupnosti v Sloveniji do te pomoči ni bilo upravičenih, ker niso bili državljani.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Vlada za takšne delavce ni vzpostavila primerljivega mehanizma pomoči ob pandemiji covida-19.</w:t>
      </w:r>
    </w:p>
    <w:p w14:paraId="2C613D3D" w14:textId="412D34C7"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Nadškof Zore je izjavil, da je na splošno zadovoljen z načinom usklajevanja med Katoliško cerkvijo in Nacionalnim inštitutom za javno zdravje med pandemijo covida-19.</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Priznal je velikost in moč Katoliške cerkve v državi v pogajanjih z vlado in dejal, da si je Cerkev prizadevala za to, da bi pomoč prejele vse verske skupnosti.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Obžaloval pa je, da dobrodelne organizacije, povezane z versko skupnostjo, ne morejo avtomatično sodelovati na javnih razpisih, ampak morajo vsakič vladi dokazovati svoj status nevladne organizacije in zahtevati, da jih obravnava enako kot druge nevladne organizacije.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Večina državnih razpisov je izključevala s Cerkvijo povezane humanitarne organizacije.</w:t>
      </w:r>
    </w:p>
    <w:p w14:paraId="29771684" w14:textId="54C84592"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Vlada je 14. maja na vladni palači poleg slovenske zastave in zastave EU izobesila tudi izraelsko zastavo v znak solidarnosti z Izraelom v času zaostrovanja oboroženega spopada med izraelsko vlado in palestinskimi skupinami.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18. maja je Slovenska muslimanska skupnost, ena od dveh organizacij, ki zastopata muslimane v državi, poslala odprto pismo predsedniku vlade Janezu Janši, v katerem je izobešanje izraelske zastave na vladni palači označila za »zlorabo oblasti« in kot podporo »genocidni politiki Izraela«.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 pismu, ki ga je podpisal predsednik organizacije Muhamed Čerkez, je bilo zapisano: »Vam je popolnoma vseeno, kako se počuti 50.000 muslimanov v Sloveniji?«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Janša se je na Twitterju odzval, da Slovenska muslimanska skupnost »s podporo teroristom dela veliko napako« in da je »Hamas napadel prvi, raketiral civilne cilje v Izraelu in se ob tem skrival za lastnimi civilisti«.</w:t>
      </w:r>
    </w:p>
    <w:p w14:paraId="58A7991F" w14:textId="437203E2"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Oktobra so mediji poročali, da je predsednik vlade Janša na Twitterju objavil sliko ameriškega poslovneža judovskega rodu, obkroženega s člani Evropskega parlamenta, s pripisom, da so člani Evropskega parlamenta njegove »lutke«.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Predstavnik Evropskega parlamenta in Evropski judovski kongres sta kritizirala objavo, saj naj bi širila antisemitske motive.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 času objave je Slovenija predsedovala Svetu Evropske unije po načelu rotacije.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 xml:space="preserve">Predsednik vlade je </w:t>
      </w:r>
      <w:proofErr w:type="spellStart"/>
      <w:r>
        <w:rPr>
          <w:rFonts w:ascii="Open Sans" w:eastAsia="Times New Roman" w:hAnsi="Open Sans" w:cs="Open Sans"/>
          <w:color w:val="333333"/>
          <w:sz w:val="24"/>
          <w:szCs w:val="24"/>
          <w:lang w:val="sl"/>
        </w:rPr>
        <w:t>tvit</w:t>
      </w:r>
      <w:proofErr w:type="spellEnd"/>
      <w:r>
        <w:rPr>
          <w:rFonts w:ascii="Open Sans" w:eastAsia="Times New Roman" w:hAnsi="Open Sans" w:cs="Open Sans"/>
          <w:color w:val="333333"/>
          <w:sz w:val="24"/>
          <w:szCs w:val="24"/>
          <w:lang w:val="sl"/>
        </w:rPr>
        <w:t xml:space="preserve"> pozneje izbrisal.</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 xml:space="preserve">11. decembra je na </w:t>
      </w:r>
      <w:proofErr w:type="spellStart"/>
      <w:r>
        <w:rPr>
          <w:rFonts w:ascii="Open Sans" w:eastAsia="Times New Roman" w:hAnsi="Open Sans" w:cs="Open Sans"/>
          <w:color w:val="333333"/>
          <w:sz w:val="24"/>
          <w:szCs w:val="24"/>
          <w:lang w:val="sl"/>
        </w:rPr>
        <w:t>Twitterju</w:t>
      </w:r>
      <w:proofErr w:type="spellEnd"/>
      <w:r>
        <w:rPr>
          <w:rFonts w:ascii="Open Sans" w:eastAsia="Times New Roman" w:hAnsi="Open Sans" w:cs="Open Sans"/>
          <w:color w:val="333333"/>
          <w:sz w:val="24"/>
          <w:szCs w:val="24"/>
          <w:lang w:val="sl"/>
        </w:rPr>
        <w:t xml:space="preserve"> objavil, da naj se isti poslovnež »izogiba EU in Evropi, prosim.</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Vaš umazani denar za tako imenovane NVO je najmočnejši povzročitelj konfliktov na celini, ki uničuje zaupanje med ljudmi in demokracijo.«</w:t>
      </w:r>
    </w:p>
    <w:p w14:paraId="30AA2BEE" w14:textId="6D1CE091"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Predsednik vlade Janez Janša se je 19. marca sestal s tedanjim ljubljanskim muftijem Nedžadom Grabusom na pogovoru o medverskem in medkulturnem dialogu.</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Janša je takšen dialog označil za »steber zaupljivih odnosov med pripadniki različnih ver in kultur«.</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Predsednik vlade se je 5. novembra v Ljubljani srečal s predstavniki Sveta muslimanskih in judovskih verskih voditeljev v Evropi, ob tem je poudaril pomen verske svobode in dialoga za spodbujanje večje strpnosti, spoštovanja in vzajemnega razumevanja.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Srečanja so se udeležili sopredsednik Sveta mufti Grabus, tedanji mufti v Sarajevu, mufti v Ljubljani Nevzet Porić, Elie Rosen, vodja judovskih skupnosti Gradca in Ljubljane, ter visoki verski voditelji muslimanskih in judovskih skupnosti iz Avstrije, Italije, Nemčije, Poljske in Velike Britanije.</w:t>
      </w:r>
    </w:p>
    <w:p w14:paraId="0B6411FF" w14:textId="3A919399"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Ob mednarodnem dnevu spomina na žrtve holokavsta (27. januarja) so v državi potekali številni dogodki.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Osrednja spominska slovesnost je potekala 26. januarja, ko je predsednik Borut Pahor v slavnostnem govoru pozval k zavarovanju pridobitve miru, varnosti, strpnosti in sožitja ter k prevladi razuma in diplomacije, da bi se prihodnje generacije izognile konfliktom.</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Delegacija s Pahorjem in izraelskim veleposlanikom Eyalom Selom je položila venec na judovsko pokopališče v Dolgi vasi na severovzhodu države.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Predsednik je nato obiskal Eriko Fürst, Judinjo iz Prekmurja, ki je preživela holokavst.</w:t>
      </w:r>
    </w:p>
    <w:p w14:paraId="19131085" w14:textId="69AA94B5"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Vlada je članica Mednarodne zveze za spomin na holokavst (IHRA).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Vladni uradniki so izjavili, da država podpira delovno definicijo antisemitizma IHRA, ki jo je sprejela leta 2018.</w:t>
      </w:r>
    </w:p>
    <w:p w14:paraId="0B6D9097" w14:textId="77777777" w:rsidR="009C4C54" w:rsidRPr="009C4C54" w:rsidRDefault="009C4C54" w:rsidP="009C4C54">
      <w:pPr>
        <w:shd w:val="clear" w:color="auto" w:fill="FFFFFF"/>
        <w:spacing w:before="540" w:after="360" w:line="240" w:lineRule="auto"/>
        <w:textAlignment w:val="baseline"/>
        <w:outlineLvl w:val="1"/>
        <w:rPr>
          <w:rFonts w:ascii="EB Garamond" w:eastAsia="Times New Roman" w:hAnsi="EB Garamond" w:cs="Open Sans"/>
          <w:color w:val="333333"/>
          <w:spacing w:val="-8"/>
          <w:sz w:val="54"/>
          <w:szCs w:val="54"/>
        </w:rPr>
      </w:pPr>
      <w:r>
        <w:rPr>
          <w:rFonts w:ascii="EB Garamond" w:eastAsia="Times New Roman" w:hAnsi="EB Garamond" w:cs="Open Sans"/>
          <w:color w:val="333333"/>
          <w:sz w:val="54"/>
          <w:szCs w:val="54"/>
          <w:lang w:val="sl"/>
        </w:rPr>
        <w:t>III. poglavje: Spoštovanje verske svobode v družbi</w:t>
      </w:r>
    </w:p>
    <w:p w14:paraId="0550B545" w14:textId="77777777" w:rsidR="009C4C54" w:rsidRPr="009C4C54" w:rsidRDefault="009C4C54" w:rsidP="009C4C54">
      <w:pPr>
        <w:shd w:val="clear" w:color="auto" w:fill="FFFFFF"/>
        <w:spacing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Vera in etnična pripadnost sta pogosto tesno povezani, zato je bilo številne incidente težko opredeliti kot incidente, ki temeljijo izključno na verski identiteti.</w:t>
      </w:r>
    </w:p>
    <w:p w14:paraId="0446C554" w14:textId="29700EF1"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Slovenska nevladna organizacija Mirovni inštitut je 26. oktobra objavila raziskavo o diskriminaciji na podlagi spola, etnične pripadnosti, narodnosti, barve kože in vere v državi, v kateri ugotavlja, da je tovrstna diskriminacija še posebej razširjena na področju zaposlovanja ter dostopa do stanovanj in zdravstvenega varstva.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Raziskava je potekala med majem in septembrom ter je bila sestavljena iz spletne ankete, v kateri je sodelovalo 814 naključno izbranih udeležencev, vključevala pa je 400 hipotetičnih scenarijev in 16 strokovnih intervjujev.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41 odstotkov anketirancev, ki so se opredelili za pripadnike verske manjšine, je odgovorilo, da so doživeli diskriminacijo zaradi svoje vere, zlasti na delovnem mestu, v javnosti ali na internetu.</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Pravoslavni kristjani so o diskriminaciji zaradi vere poročali v 60 odstotkih primerov, muslimani v 44 odstotkih in katoličani v 20 odstotkih.</w:t>
      </w:r>
    </w:p>
    <w:p w14:paraId="2A0CCFE7" w14:textId="72D2AA2C"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Podpredsednik Judovske skupnosti Slovenije Igor Vojtic je izrazil zaskrbljenost zaradi po njegovih besedah negativnega odnosa do judov, zlasti med levo usmerjenimi državljani.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Dejal je, da ta stališča verjetno izhajajo bolj iz naklonjenosti do Palestincev in nasprotovanja izraelski politiki kot pa iz pravega antisemitizma.</w:t>
      </w:r>
    </w:p>
    <w:p w14:paraId="4890A716" w14:textId="268E3EE5"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Neznanci so 2. februarja na vrata krščanske nevladne organizacije Zavod Iskreni s sprejem narisali dve svastiki in besedo »Korupcija?«.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Nevladna organizacija, ki je najbolj znana po poudarjanju »družinskih in krščanskih vrednot« ter organizaciji shodov proti splavu, je bila v javnosti izpostavljena, ker ji je Ministrstvo za delo dodelilo sredstva za izvajanje ukrepov za ublažitev posledic covida-19.</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Podobna sredstva so prejele tudi druge nevladne organizacije.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Organi so zadevo preiskali, vendar do kazenskega pregona ni prišlo.</w:t>
      </w:r>
    </w:p>
    <w:p w14:paraId="7066CC7C" w14:textId="579FD9A2"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Mediji so poročali, da je Urban Purgar, odgovorni urednik zasebne Nacionalne tiskovne agencije in predsednik Društva za promocijo tradicionalnih vrednot, ki jo financira, 1. avgusta na Twitterju objavil: »Hitler je junak.«</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Nekdanji minister za pravosodje Aleš Zalar je na Twitterju v odgovor zapisal, da je poveličevanje nacističnega diktatorja kaznivo dejanje.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»Na potezi je državno tožilstvo,« je dejal.</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»Reakcija državnega prisilnega aparata mora biti takojšnja in ostra.«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 xml:space="preserve">Purgarjev </w:t>
      </w:r>
      <w:proofErr w:type="spellStart"/>
      <w:r>
        <w:rPr>
          <w:rFonts w:ascii="Open Sans" w:eastAsia="Times New Roman" w:hAnsi="Open Sans" w:cs="Open Sans"/>
          <w:color w:val="333333"/>
          <w:sz w:val="24"/>
          <w:szCs w:val="24"/>
          <w:lang w:val="sl"/>
        </w:rPr>
        <w:t>tvit</w:t>
      </w:r>
      <w:proofErr w:type="spellEnd"/>
      <w:r>
        <w:rPr>
          <w:rFonts w:ascii="Open Sans" w:eastAsia="Times New Roman" w:hAnsi="Open Sans" w:cs="Open Sans"/>
          <w:color w:val="333333"/>
          <w:sz w:val="24"/>
          <w:szCs w:val="24"/>
          <w:lang w:val="sl"/>
        </w:rPr>
        <w:t xml:space="preserve"> je obsodilo tudi več političnih strank.</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Opozicijska stranka Lista Marjana Šarca je zahtevala, da vlada in pristojni organi sprožijo ustrezne postopke proti Purgarju.</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Policija in državno tožilstvo v Ljubljani sta sprožila kazensko preiskavo, ki je ob koncu leta še potekala.</w:t>
      </w:r>
    </w:p>
    <w:p w14:paraId="32BF948E" w14:textId="355FEAC0"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Neznanci so 25. januarja vrgli balon z barvo na eno od zunanjih fresk stolnice sv. Nikolaja v Ljubljani in povzročili za več tisoč evrov škode, saj je freska kulturni spomenik.</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Policija incident preiskuje kot sum storitve kaznivega dejanja poškodovanja ali uničenja stvari, ki so posebnega kulturnega pomena ali naravne vrednote, za kar je predvidena kazen do osmih let zapora, vendar storilcev do konca leta še ni prijela.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26. januarja je bil v bližini katoliškega pastoralnega doma v Župniji Ljubljana Rudnik podtaknjen požar.</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Cerkev je incident označila za »kristjanofobičen«.</w:t>
      </w:r>
    </w:p>
    <w:p w14:paraId="7AB2C773" w14:textId="77777777"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Tadej Strehovec, generalni tajnik Slovenske škofovske konference, je marca izjavil, da skupnost dobro sodeluje s policijo, in izpostavil program policije, ki škofe uči samoobrambe in izvajanja varnostnih ukrepov za verske objekte.</w:t>
      </w:r>
    </w:p>
    <w:p w14:paraId="379A8C00" w14:textId="697F2478"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Maja je neznanec z rdečo tekočino polil tri islamske grobove na pokopališču v Domžalah in po njih raztresel koščke mesa.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Policija je incident obravnavala kot kaznivo dejanje javnega spodbujanja sovraštva, nasilja ali nestrpnosti.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Muslimanska skupnost je obsodila incident, ki je bil ob koncu leta še vedno v preiskavi.</w:t>
      </w:r>
    </w:p>
    <w:p w14:paraId="3EF9B457" w14:textId="77777777"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Junija je mufti Grabus izjavil, da verska svoboda v državi ni resno omejena, in izrazil zanimanje za ustanovitev medrese, da bi se lahko muslimani »bolje ukoreninili« v državi.</w:t>
      </w:r>
    </w:p>
    <w:p w14:paraId="0C884D5E" w14:textId="05D52415"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Edina cerkev pravoslavne skupnosti je še naprej v Ljubljani.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Predstavniki Pravoslavne cerkve v Kopru in Celju so še naprej izražali zanimanje za ustanovitev dodatnih cerkva.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Pravoslavna skupnost v Kopru je imela bogoslužje v lokalni katoliški cerkvi, kar je v skladu s prakso Katoliške cerkve, ki lokalnim pravoslavnim skupnostim redno omogoča dostop za organizacijo dogodkov in verskih obredov.</w:t>
      </w:r>
    </w:p>
    <w:p w14:paraId="640CC7DE" w14:textId="4CB872AD"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Judovska skupnost je 9. novembra po večletni prenovi ponovno odprla ljubljansko sinagogo.</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 xml:space="preserve">Med udeleženci prireditve so bili predsednik Pahor, rabin za Slovenijo Ariel Haddad, nadškof Zore in mufti </w:t>
      </w:r>
      <w:proofErr w:type="spellStart"/>
      <w:r>
        <w:rPr>
          <w:rFonts w:ascii="Open Sans" w:eastAsia="Times New Roman" w:hAnsi="Open Sans" w:cs="Open Sans"/>
          <w:color w:val="333333"/>
          <w:sz w:val="24"/>
          <w:szCs w:val="24"/>
          <w:lang w:val="sl"/>
        </w:rPr>
        <w:t>Porić</w:t>
      </w:r>
      <w:proofErr w:type="spellEnd"/>
      <w:r>
        <w:rPr>
          <w:rFonts w:ascii="Open Sans" w:eastAsia="Times New Roman" w:hAnsi="Open Sans" w:cs="Open Sans"/>
          <w:color w:val="333333"/>
          <w:sz w:val="24"/>
          <w:szCs w:val="24"/>
          <w:lang w:val="sl"/>
        </w:rPr>
        <w:t>.</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 času prenove je bila v Mariboru edina sinagoga v državi.</w:t>
      </w:r>
    </w:p>
    <w:p w14:paraId="595C7CBE" w14:textId="77777777"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Predstavniki katoliške, pravoslavne, muslimanske in protestantske skupnosti so poročali o konstruktivnih odnosih med člani različnih verskih skupin, vključno z dejavnim medverskim dialogom na delavnicah in konferencah, ki so potekale virtualno in v živo.</w:t>
      </w:r>
    </w:p>
    <w:p w14:paraId="4C2A70D8" w14:textId="77777777" w:rsidR="009C4C54" w:rsidRPr="009C4C54" w:rsidRDefault="009C4C54" w:rsidP="009C4C54">
      <w:pPr>
        <w:shd w:val="clear" w:color="auto" w:fill="FFFFFF"/>
        <w:spacing w:before="540" w:after="360" w:line="240" w:lineRule="auto"/>
        <w:textAlignment w:val="baseline"/>
        <w:outlineLvl w:val="1"/>
        <w:rPr>
          <w:rFonts w:ascii="EB Garamond" w:eastAsia="Times New Roman" w:hAnsi="EB Garamond" w:cs="Open Sans"/>
          <w:color w:val="333333"/>
          <w:spacing w:val="-8"/>
          <w:sz w:val="54"/>
          <w:szCs w:val="54"/>
        </w:rPr>
      </w:pPr>
      <w:r>
        <w:rPr>
          <w:rFonts w:ascii="EB Garamond" w:eastAsia="Times New Roman" w:hAnsi="EB Garamond" w:cs="Open Sans"/>
          <w:color w:val="333333"/>
          <w:sz w:val="54"/>
          <w:szCs w:val="54"/>
          <w:lang w:val="sl"/>
        </w:rPr>
        <w:t>IV. poglavje: Vladna politika in prizadevanja ZDA</w:t>
      </w:r>
    </w:p>
    <w:p w14:paraId="1337F6EC" w14:textId="77777777" w:rsidR="009C4C54" w:rsidRPr="009C4C54" w:rsidRDefault="009C4C54" w:rsidP="009C4C54">
      <w:pPr>
        <w:shd w:val="clear" w:color="auto" w:fill="FFFFFF"/>
        <w:spacing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Uradniki ameriškega veleposlaništva so se sestali z vladnimi uradniki, odgovornimi za spoštovanje ustavne zaveze verski svobodi, vključno z Uradom za verske skupnosti Ministrstva za kulturo, da bi razpravljali o pravni zahtevi za omamljanje živali pred zakolom, antisemitizmu, premoženju brez dedičev in o stanju medverskega dialoga.</w:t>
      </w:r>
    </w:p>
    <w:p w14:paraId="65087727" w14:textId="2D957D9F"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Uradniki veleposlaništva so se še naprej srečevali z voditelji judovskih, muslimanskih, pravoslavnih in katoliških skupnosti.</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Marca so se uradniki veleposlaništva sestali z nadškofom Zoretom, da bi razpravljali o odnosih Katoliške cerkve z vlado, med drugim tudi glede javnih razpisov.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15. junija so uradniki veleposlaništva obiskali ljubljansko mošejo in se z muftijem Grabusom in muftijem Porićem pogovarjali o vprašanjih, pomembnih za islamsko skupnost v državi.</w:t>
      </w:r>
    </w:p>
    <w:p w14:paraId="10CFEE95" w14:textId="69FCC6FB" w:rsidR="009C4C54" w:rsidRPr="009C4C54" w:rsidRDefault="009C4C54" w:rsidP="009C4C54">
      <w:pPr>
        <w:shd w:val="clear" w:color="auto" w:fill="FFFFFF"/>
        <w:spacing w:before="270" w:after="360" w:line="420" w:lineRule="atLeast"/>
        <w:textAlignment w:val="baseline"/>
        <w:rPr>
          <w:rFonts w:ascii="Open Sans" w:eastAsia="Times New Roman" w:hAnsi="Open Sans" w:cs="Open Sans"/>
          <w:color w:val="333333"/>
          <w:spacing w:val="-4"/>
          <w:sz w:val="24"/>
          <w:szCs w:val="24"/>
        </w:rPr>
      </w:pPr>
      <w:r>
        <w:rPr>
          <w:rFonts w:ascii="Open Sans" w:eastAsia="Times New Roman" w:hAnsi="Open Sans" w:cs="Open Sans"/>
          <w:color w:val="333333"/>
          <w:sz w:val="24"/>
          <w:szCs w:val="24"/>
          <w:lang w:val="sl"/>
        </w:rPr>
        <w:t>Veleposlaništvo je 27. januarja na družbenih omrežjih objavilo sporočilo ob mednarodnem dnevu spomina na žrtve holokavsta.</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Septembra so se uradniki veleposlaništva udeležili slovesnosti v spomin na ljubljanske Jude, ki so bili med drugo svetovno vojno deportirani v koncentracijska taborišča, in odprtja razstave o holokavstu.</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Uradniki veleposlaništva so se novembra udeležili ponovnega odprtja ljubljanske sinagoge.</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Oba dogodka sta bila podprta z objavami v družbenih medijih in sta skupaj dosegla več kot 5600 posameznikov.</w:t>
      </w:r>
      <w:r w:rsidR="00BE616C">
        <w:rPr>
          <w:rFonts w:ascii="Open Sans" w:eastAsia="Times New Roman" w:hAnsi="Open Sans" w:cs="Open Sans"/>
          <w:color w:val="333333"/>
          <w:sz w:val="24"/>
          <w:szCs w:val="24"/>
          <w:lang w:val="sl"/>
        </w:rPr>
        <w:t xml:space="preserve"> </w:t>
      </w:r>
      <w:r>
        <w:rPr>
          <w:rFonts w:ascii="Open Sans" w:eastAsia="Times New Roman" w:hAnsi="Open Sans" w:cs="Open Sans"/>
          <w:color w:val="333333"/>
          <w:sz w:val="24"/>
          <w:szCs w:val="24"/>
          <w:lang w:val="sl"/>
        </w:rPr>
        <w:t>Veleposlaništvo je prek družbenih medijev izpostavljalo srečanja s predstavniki verskih skupnosti in opozarjalo na pomembne datume, kot je mednarodni dan verske svobode 27. oktobra.</w:t>
      </w:r>
    </w:p>
    <w:p w14:paraId="31098749" w14:textId="77777777" w:rsidR="00CD0B89" w:rsidRDefault="00CD0B89"/>
    <w:sectPr w:rsidR="00CD0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DengXian">
    <w:altName w:val="|ˇ¦|ˇ¦¨§ˇ¦|ˇ§ˇě???"/>
    <w:panose1 w:val="02010600030101010101"/>
    <w:charset w:val="86"/>
    <w:family w:val="auto"/>
    <w:pitch w:val="variable"/>
    <w:sig w:usb0="A00002BF" w:usb1="38CF7CFA" w:usb2="00000016" w:usb3="00000000" w:csb0="0004000F" w:csb1="00000000"/>
  </w:font>
  <w:font w:name="Arial">
    <w:altName w:val="Arial"/>
    <w:panose1 w:val="020B0604020202020204"/>
    <w:charset w:val="EE"/>
    <w:family w:val="swiss"/>
    <w:pitch w:val="variable"/>
    <w:sig w:usb0="E0002EFF" w:usb1="C000785B" w:usb2="00000009" w:usb3="00000000" w:csb0="000001FF" w:csb1="00000000"/>
  </w:font>
  <w:font w:name="Times New Roman">
    <w:altName w:val="Courier New"/>
    <w:panose1 w:val="02020603050405020304"/>
    <w:charset w:val="EE"/>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36795"/>
    <w:multiLevelType w:val="multilevel"/>
    <w:tmpl w:val="1CC89B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3557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54"/>
    <w:rsid w:val="009C4C54"/>
    <w:rsid w:val="00BE616C"/>
    <w:rsid w:val="00CD0B89"/>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0B9D"/>
  <w15:chartTrackingRefBased/>
  <w15:docId w15:val="{28233A8C-1F2F-45DD-BCED-0B4DA176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9C4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avaden"/>
    <w:link w:val="Naslov2Znak"/>
    <w:uiPriority w:val="9"/>
    <w:qFormat/>
    <w:rsid w:val="009C4C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avaden"/>
    <w:link w:val="Naslov3Znak"/>
    <w:uiPriority w:val="9"/>
    <w:qFormat/>
    <w:rsid w:val="009C4C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C4C54"/>
    <w:rPr>
      <w:rFonts w:ascii="Times New Roman" w:eastAsia="Times New Roman" w:hAnsi="Times New Roman" w:cs="Times New Roman"/>
      <w:b/>
      <w:bCs/>
      <w:kern w:val="36"/>
      <w:sz w:val="48"/>
      <w:szCs w:val="48"/>
    </w:rPr>
  </w:style>
  <w:style w:type="character" w:customStyle="1" w:styleId="Naslov2Znak">
    <w:name w:val="Naslov 2 Znak"/>
    <w:basedOn w:val="Privzetapisavaodstavka"/>
    <w:link w:val="Naslov2"/>
    <w:uiPriority w:val="9"/>
    <w:rsid w:val="009C4C54"/>
    <w:rPr>
      <w:rFonts w:ascii="Times New Roman" w:eastAsia="Times New Roman" w:hAnsi="Times New Roman" w:cs="Times New Roman"/>
      <w:b/>
      <w:bCs/>
      <w:sz w:val="36"/>
      <w:szCs w:val="36"/>
    </w:rPr>
  </w:style>
  <w:style w:type="character" w:customStyle="1" w:styleId="Naslov3Znak">
    <w:name w:val="Naslov 3 Znak"/>
    <w:basedOn w:val="Privzetapisavaodstavka"/>
    <w:link w:val="Naslov3"/>
    <w:uiPriority w:val="9"/>
    <w:rsid w:val="009C4C54"/>
    <w:rPr>
      <w:rFonts w:ascii="Times New Roman" w:eastAsia="Times New Roman" w:hAnsi="Times New Roman" w:cs="Times New Roman"/>
      <w:b/>
      <w:bCs/>
      <w:sz w:val="27"/>
      <w:szCs w:val="27"/>
    </w:rPr>
  </w:style>
  <w:style w:type="character" w:styleId="Hiperpovezava">
    <w:name w:val="Hyperlink"/>
    <w:basedOn w:val="Privzetapisavaodstavka"/>
    <w:uiPriority w:val="99"/>
    <w:semiHidden/>
    <w:unhideWhenUsed/>
    <w:rsid w:val="009C4C54"/>
    <w:rPr>
      <w:color w:val="0000FF"/>
      <w:u w:val="single"/>
    </w:rPr>
  </w:style>
  <w:style w:type="character" w:customStyle="1" w:styleId="filesize">
    <w:name w:val="filesize"/>
    <w:basedOn w:val="Privzetapisavaodstavka"/>
    <w:rsid w:val="009C4C54"/>
  </w:style>
  <w:style w:type="paragraph" w:customStyle="1" w:styleId="report-tocheader-label">
    <w:name w:val="report-toc__header-label"/>
    <w:basedOn w:val="Navaden"/>
    <w:rsid w:val="009C4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state-separator">
    <w:name w:val="icon__state-separator"/>
    <w:basedOn w:val="Privzetapisavaodstavka"/>
    <w:rsid w:val="009C4C54"/>
  </w:style>
  <w:style w:type="paragraph" w:customStyle="1" w:styleId="report-tocheader-title">
    <w:name w:val="report-toc__header-title"/>
    <w:basedOn w:val="Navaden"/>
    <w:rsid w:val="009C4C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tocsection">
    <w:name w:val="report-toc__section"/>
    <w:basedOn w:val="Navaden"/>
    <w:rsid w:val="009C4C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tocsub-section">
    <w:name w:val="report-toc__sub-section"/>
    <w:basedOn w:val="Navaden"/>
    <w:rsid w:val="009C4C54"/>
    <w:pPr>
      <w:spacing w:before="100" w:beforeAutospacing="1" w:after="100" w:afterAutospacing="1" w:line="240" w:lineRule="auto"/>
    </w:pPr>
    <w:rPr>
      <w:rFonts w:ascii="Times New Roman" w:eastAsia="Times New Roman" w:hAnsi="Times New Roman" w:cs="Times New Roman"/>
      <w:sz w:val="24"/>
      <w:szCs w:val="24"/>
    </w:rPr>
  </w:style>
  <w:style w:type="paragraph" w:styleId="Navadensplet">
    <w:name w:val="Normal (Web)"/>
    <w:basedOn w:val="Navaden"/>
    <w:uiPriority w:val="99"/>
    <w:semiHidden/>
    <w:unhideWhenUsed/>
    <w:rsid w:val="009C4C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438291">
      <w:bodyDiv w:val="1"/>
      <w:marLeft w:val="0"/>
      <w:marRight w:val="0"/>
      <w:marTop w:val="0"/>
      <w:marBottom w:val="0"/>
      <w:divBdr>
        <w:top w:val="none" w:sz="0" w:space="0" w:color="auto"/>
        <w:left w:val="none" w:sz="0" w:space="0" w:color="auto"/>
        <w:bottom w:val="none" w:sz="0" w:space="0" w:color="auto"/>
        <w:right w:val="none" w:sz="0" w:space="0" w:color="auto"/>
      </w:divBdr>
      <w:divsChild>
        <w:div w:id="203296510">
          <w:marLeft w:val="0"/>
          <w:marRight w:val="0"/>
          <w:marTop w:val="0"/>
          <w:marBottom w:val="0"/>
          <w:divBdr>
            <w:top w:val="none" w:sz="0" w:space="0" w:color="auto"/>
            <w:left w:val="none" w:sz="0" w:space="0" w:color="auto"/>
            <w:bottom w:val="none" w:sz="0" w:space="0" w:color="auto"/>
            <w:right w:val="none" w:sz="0" w:space="0" w:color="auto"/>
          </w:divBdr>
          <w:divsChild>
            <w:div w:id="2112386840">
              <w:marLeft w:val="0"/>
              <w:marRight w:val="0"/>
              <w:marTop w:val="0"/>
              <w:marBottom w:val="0"/>
              <w:divBdr>
                <w:top w:val="none" w:sz="0" w:space="0" w:color="auto"/>
                <w:left w:val="none" w:sz="0" w:space="0" w:color="auto"/>
                <w:bottom w:val="none" w:sz="0" w:space="0" w:color="auto"/>
                <w:right w:val="none" w:sz="0" w:space="0" w:color="auto"/>
              </w:divBdr>
              <w:divsChild>
                <w:div w:id="927080220">
                  <w:marLeft w:val="0"/>
                  <w:marRight w:val="0"/>
                  <w:marTop w:val="240"/>
                  <w:marBottom w:val="330"/>
                  <w:divBdr>
                    <w:top w:val="none" w:sz="0" w:space="0" w:color="auto"/>
                    <w:left w:val="none" w:sz="0" w:space="0" w:color="auto"/>
                    <w:bottom w:val="none" w:sz="0" w:space="0" w:color="auto"/>
                    <w:right w:val="none" w:sz="0" w:space="0" w:color="auto"/>
                  </w:divBdr>
                  <w:divsChild>
                    <w:div w:id="545915765">
                      <w:marLeft w:val="0"/>
                      <w:marRight w:val="0"/>
                      <w:marTop w:val="240"/>
                      <w:marBottom w:val="0"/>
                      <w:divBdr>
                        <w:top w:val="none" w:sz="0" w:space="0" w:color="auto"/>
                        <w:left w:val="none" w:sz="0" w:space="0" w:color="auto"/>
                        <w:bottom w:val="none" w:sz="0" w:space="0" w:color="auto"/>
                        <w:right w:val="none" w:sz="0" w:space="0" w:color="auto"/>
                      </w:divBdr>
                      <w:divsChild>
                        <w:div w:id="1983581237">
                          <w:marLeft w:val="0"/>
                          <w:marRight w:val="0"/>
                          <w:marTop w:val="0"/>
                          <w:marBottom w:val="90"/>
                          <w:divBdr>
                            <w:top w:val="none" w:sz="0" w:space="0" w:color="auto"/>
                            <w:left w:val="none" w:sz="0" w:space="0" w:color="auto"/>
                            <w:bottom w:val="none" w:sz="0" w:space="0" w:color="auto"/>
                            <w:right w:val="none" w:sz="0" w:space="0" w:color="auto"/>
                          </w:divBdr>
                        </w:div>
                        <w:div w:id="154471344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41026011">
                  <w:marLeft w:val="0"/>
                  <w:marRight w:val="0"/>
                  <w:marTop w:val="240"/>
                  <w:marBottom w:val="330"/>
                  <w:divBdr>
                    <w:top w:val="none" w:sz="0" w:space="0" w:color="auto"/>
                    <w:left w:val="none" w:sz="0" w:space="0" w:color="auto"/>
                    <w:bottom w:val="none" w:sz="0" w:space="0" w:color="auto"/>
                    <w:right w:val="none" w:sz="0" w:space="0" w:color="auto"/>
                  </w:divBdr>
                  <w:divsChild>
                    <w:div w:id="427193977">
                      <w:marLeft w:val="0"/>
                      <w:marRight w:val="0"/>
                      <w:marTop w:val="240"/>
                      <w:marBottom w:val="0"/>
                      <w:divBdr>
                        <w:top w:val="none" w:sz="0" w:space="0" w:color="auto"/>
                        <w:left w:val="none" w:sz="0" w:space="0" w:color="auto"/>
                        <w:bottom w:val="none" w:sz="0" w:space="0" w:color="auto"/>
                        <w:right w:val="none" w:sz="0" w:space="0" w:color="auto"/>
                      </w:divBdr>
                      <w:divsChild>
                        <w:div w:id="2136172473">
                          <w:marLeft w:val="0"/>
                          <w:marRight w:val="0"/>
                          <w:marTop w:val="0"/>
                          <w:marBottom w:val="60"/>
                          <w:divBdr>
                            <w:top w:val="none" w:sz="0" w:space="0" w:color="auto"/>
                            <w:left w:val="none" w:sz="0" w:space="0" w:color="auto"/>
                            <w:bottom w:val="none" w:sz="0" w:space="0" w:color="auto"/>
                            <w:right w:val="none" w:sz="0" w:space="0" w:color="auto"/>
                          </w:divBdr>
                        </w:div>
                        <w:div w:id="1257985502">
                          <w:marLeft w:val="0"/>
                          <w:marRight w:val="0"/>
                          <w:marTop w:val="0"/>
                          <w:marBottom w:val="90"/>
                          <w:divBdr>
                            <w:top w:val="none" w:sz="0" w:space="0" w:color="auto"/>
                            <w:left w:val="none" w:sz="0" w:space="0" w:color="auto"/>
                            <w:bottom w:val="none" w:sz="0" w:space="0" w:color="auto"/>
                            <w:right w:val="none" w:sz="0" w:space="0" w:color="auto"/>
                          </w:divBdr>
                        </w:div>
                        <w:div w:id="1413356043">
                          <w:marLeft w:val="0"/>
                          <w:marRight w:val="0"/>
                          <w:marTop w:val="0"/>
                          <w:marBottom w:val="90"/>
                          <w:divBdr>
                            <w:top w:val="none" w:sz="0" w:space="0" w:color="auto"/>
                            <w:left w:val="none" w:sz="0" w:space="0" w:color="auto"/>
                            <w:bottom w:val="none" w:sz="0" w:space="0" w:color="auto"/>
                            <w:right w:val="none" w:sz="0" w:space="0" w:color="auto"/>
                          </w:divBdr>
                          <w:divsChild>
                            <w:div w:id="1926458227">
                              <w:marLeft w:val="0"/>
                              <w:marRight w:val="0"/>
                              <w:marTop w:val="0"/>
                              <w:marBottom w:val="0"/>
                              <w:divBdr>
                                <w:top w:val="none" w:sz="0" w:space="0" w:color="auto"/>
                                <w:left w:val="none" w:sz="0" w:space="0" w:color="auto"/>
                                <w:bottom w:val="none" w:sz="0" w:space="0" w:color="auto"/>
                                <w:right w:val="none" w:sz="0" w:space="0" w:color="auto"/>
                              </w:divBdr>
                              <w:divsChild>
                                <w:div w:id="13865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3006">
          <w:marLeft w:val="0"/>
          <w:marRight w:val="0"/>
          <w:marTop w:val="0"/>
          <w:marBottom w:val="0"/>
          <w:divBdr>
            <w:top w:val="none" w:sz="0" w:space="0" w:color="auto"/>
            <w:left w:val="none" w:sz="0" w:space="0" w:color="auto"/>
            <w:bottom w:val="none" w:sz="0" w:space="0" w:color="auto"/>
            <w:right w:val="none" w:sz="0" w:space="0" w:color="auto"/>
          </w:divBdr>
          <w:divsChild>
            <w:div w:id="1945652517">
              <w:marLeft w:val="-1050"/>
              <w:marRight w:val="1050"/>
              <w:marTop w:val="0"/>
              <w:marBottom w:val="0"/>
              <w:divBdr>
                <w:top w:val="none" w:sz="0" w:space="0" w:color="auto"/>
                <w:left w:val="none" w:sz="0" w:space="0" w:color="auto"/>
                <w:bottom w:val="none" w:sz="0" w:space="0" w:color="auto"/>
                <w:right w:val="none" w:sz="0" w:space="0" w:color="auto"/>
              </w:divBdr>
              <w:divsChild>
                <w:div w:id="521013725">
                  <w:marLeft w:val="0"/>
                  <w:marRight w:val="0"/>
                  <w:marTop w:val="0"/>
                  <w:marBottom w:val="0"/>
                  <w:divBdr>
                    <w:top w:val="none" w:sz="0" w:space="0" w:color="auto"/>
                    <w:left w:val="none" w:sz="0" w:space="0" w:color="auto"/>
                    <w:bottom w:val="single" w:sz="6" w:space="0" w:color="E5E5E5"/>
                    <w:right w:val="none" w:sz="0" w:space="0" w:color="auto"/>
                  </w:divBdr>
                </w:div>
                <w:div w:id="933324887">
                  <w:marLeft w:val="0"/>
                  <w:marRight w:val="0"/>
                  <w:marTop w:val="0"/>
                  <w:marBottom w:val="0"/>
                  <w:divBdr>
                    <w:top w:val="none" w:sz="0" w:space="0" w:color="auto"/>
                    <w:left w:val="none" w:sz="0" w:space="0" w:color="auto"/>
                    <w:bottom w:val="none" w:sz="0" w:space="0" w:color="auto"/>
                    <w:right w:val="none" w:sz="0" w:space="0" w:color="auto"/>
                  </w:divBdr>
                </w:div>
              </w:divsChild>
            </w:div>
            <w:div w:id="4480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4662</Words>
  <Characters>26578</Characters>
  <Application>Microsoft Office Word</Application>
  <DocSecurity>0</DocSecurity>
  <Lines>221</Lines>
  <Paragraphs>62</Paragraphs>
  <ScaleCrop>false</ScaleCrop>
  <Company/>
  <LinksUpToDate>false</LinksUpToDate>
  <CharactersWithSpaces>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dc:creator>
  <cp:keywords/>
  <dc:description/>
  <cp:lastModifiedBy>Julija</cp:lastModifiedBy>
  <cp:revision>2</cp:revision>
  <dcterms:created xsi:type="dcterms:W3CDTF">2022-06-14T07:17:00Z</dcterms:created>
  <dcterms:modified xsi:type="dcterms:W3CDTF">2022-06-29T11:31:00Z</dcterms:modified>
</cp:coreProperties>
</file>