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476F3A" w14:textId="77777777" w:rsidR="00FC53C9" w:rsidRDefault="00FC53C9">
      <w:pPr>
        <w:widowControl w:val="0"/>
        <w:pBdr>
          <w:top w:val="nil"/>
          <w:left w:val="nil"/>
          <w:bottom w:val="nil"/>
          <w:right w:val="nil"/>
          <w:between w:val="nil"/>
        </w:pBdr>
        <w:spacing w:line="276" w:lineRule="auto"/>
        <w:ind w:right="30" w:hanging="810"/>
        <w:rPr>
          <w:rFonts w:ascii="Arial" w:eastAsia="Arial" w:hAnsi="Arial" w:cs="Arial"/>
          <w:color w:val="000000"/>
          <w:sz w:val="22"/>
          <w:szCs w:val="22"/>
        </w:rPr>
      </w:pPr>
    </w:p>
    <w:tbl>
      <w:tblPr>
        <w:tblStyle w:val="a"/>
        <w:tblW w:w="10305" w:type="dxa"/>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05"/>
      </w:tblGrid>
      <w:tr w:rsidR="00FC53C9" w14:paraId="1498900F" w14:textId="77777777" w:rsidTr="009E2A26">
        <w:trPr>
          <w:trHeight w:val="1535"/>
        </w:trPr>
        <w:tc>
          <w:tcPr>
            <w:tcW w:w="10305" w:type="dxa"/>
          </w:tcPr>
          <w:p w14:paraId="2D82EE8B" w14:textId="77777777" w:rsidR="00FC53C9" w:rsidRDefault="00B9644D">
            <w:pPr>
              <w:spacing w:line="360" w:lineRule="auto"/>
              <w:jc w:val="center"/>
              <w:rPr>
                <w:b/>
                <w:sz w:val="22"/>
                <w:szCs w:val="22"/>
              </w:rPr>
            </w:pPr>
            <w:r>
              <w:rPr>
                <w:b/>
                <w:sz w:val="22"/>
                <w:szCs w:val="22"/>
              </w:rPr>
              <w:t xml:space="preserve">USAID/GUINEA IS ACCEPTING APPLICATIONS FOR THE FOLLOWING POSITION:      </w:t>
            </w:r>
          </w:p>
          <w:p w14:paraId="130628AF" w14:textId="77777777" w:rsidR="00FC53C9" w:rsidRDefault="00B9644D">
            <w:pPr>
              <w:spacing w:line="360" w:lineRule="auto"/>
              <w:jc w:val="center"/>
              <w:rPr>
                <w:b/>
                <w:sz w:val="22"/>
                <w:szCs w:val="22"/>
              </w:rPr>
            </w:pPr>
            <w:r>
              <w:rPr>
                <w:b/>
                <w:sz w:val="22"/>
                <w:szCs w:val="22"/>
              </w:rPr>
              <w:t>CCN ADMINISTRATIVE ASSISTANT</w:t>
            </w:r>
          </w:p>
          <w:p w14:paraId="6E538169" w14:textId="77777777" w:rsidR="00FC53C9" w:rsidRDefault="00B9644D">
            <w:pPr>
              <w:tabs>
                <w:tab w:val="left" w:pos="5025"/>
              </w:tabs>
              <w:spacing w:line="360" w:lineRule="auto"/>
              <w:jc w:val="center"/>
              <w:rPr>
                <w:b/>
                <w:u w:val="single"/>
              </w:rPr>
            </w:pPr>
            <w:r>
              <w:rPr>
                <w:b/>
                <w:sz w:val="22"/>
                <w:szCs w:val="22"/>
                <w:u w:val="single"/>
              </w:rPr>
              <w:t>Position is open to all Sierra Leone's  nationals and those eligible for permanent residence and authorization to work in Sierra Leone</w:t>
            </w:r>
          </w:p>
        </w:tc>
      </w:tr>
      <w:tr w:rsidR="00FC53C9" w14:paraId="7B7FBDB3" w14:textId="77777777" w:rsidTr="009E2A26">
        <w:trPr>
          <w:trHeight w:val="9462"/>
        </w:trPr>
        <w:tc>
          <w:tcPr>
            <w:tcW w:w="10305" w:type="dxa"/>
          </w:tcPr>
          <w:p w14:paraId="3BDB4D1E" w14:textId="77777777" w:rsidR="00FC53C9" w:rsidRDefault="00B9644D">
            <w:pPr>
              <w:spacing w:line="360" w:lineRule="auto"/>
              <w:jc w:val="center"/>
              <w:rPr>
                <w:b/>
                <w:sz w:val="18"/>
                <w:szCs w:val="18"/>
              </w:rPr>
            </w:pPr>
            <w:r>
              <w:rPr>
                <w:sz w:val="18"/>
                <w:szCs w:val="18"/>
                <w:u w:val="single"/>
              </w:rPr>
              <w:t>JOB ANNOUNCEMENT NUMBER</w:t>
            </w:r>
            <w:r>
              <w:rPr>
                <w:b/>
                <w:sz w:val="18"/>
                <w:szCs w:val="18"/>
              </w:rPr>
              <w:t>: SOL-</w:t>
            </w:r>
            <w:r>
              <w:rPr>
                <w:b/>
                <w:sz w:val="18"/>
                <w:szCs w:val="18"/>
                <w:highlight w:val="white"/>
              </w:rPr>
              <w:t>72063621R10002-1</w:t>
            </w:r>
          </w:p>
          <w:p w14:paraId="672A3E2E" w14:textId="77777777" w:rsidR="00FC53C9" w:rsidRDefault="00B9644D">
            <w:pPr>
              <w:spacing w:line="360" w:lineRule="auto"/>
              <w:jc w:val="center"/>
              <w:rPr>
                <w:b/>
                <w:sz w:val="18"/>
                <w:szCs w:val="18"/>
              </w:rPr>
            </w:pPr>
            <w:r>
              <w:rPr>
                <w:sz w:val="18"/>
                <w:szCs w:val="18"/>
                <w:u w:val="single"/>
              </w:rPr>
              <w:t>BASIC FUNCTIONS OF THE POSITION</w:t>
            </w:r>
            <w:r>
              <w:rPr>
                <w:b/>
                <w:sz w:val="18"/>
                <w:szCs w:val="18"/>
              </w:rPr>
              <w:t>:</w:t>
            </w:r>
          </w:p>
          <w:p w14:paraId="5AA05316" w14:textId="75333866" w:rsidR="00FC53C9" w:rsidRDefault="00B9644D">
            <w:pPr>
              <w:rPr>
                <w:sz w:val="18"/>
                <w:szCs w:val="18"/>
              </w:rPr>
            </w:pPr>
            <w:r>
              <w:rPr>
                <w:sz w:val="18"/>
                <w:szCs w:val="18"/>
              </w:rPr>
              <w:t>The incumbent serves as the principal administrative support person for the Office Chief and reports to him/her directly and/or his/her designee, operating independently to ensure that administrative functions are performed effectively, efficiently, and in a manner that promotes harmony and problem-solving, ensuring other Office staff members may be more effective.</w:t>
            </w:r>
          </w:p>
          <w:p w14:paraId="53A04DCE" w14:textId="77777777" w:rsidR="00FC53C9" w:rsidRDefault="00B9644D">
            <w:pPr>
              <w:widowControl w:val="0"/>
              <w:ind w:hanging="360"/>
              <w:rPr>
                <w:sz w:val="18"/>
                <w:szCs w:val="18"/>
              </w:rPr>
            </w:pPr>
            <w:r>
              <w:rPr>
                <w:sz w:val="18"/>
                <w:szCs w:val="18"/>
              </w:rPr>
              <w:t xml:space="preserve">       The Administrative Assistant is the primary contact person responsible for Office customer service to internal and external partners and other stakeholders, including Mission staff, potential contractors and grantees, Implementing Partners (IPs), host-government officials, the Embassy, USAID/Washington, and other customers. In this capacity, the Administrative Assistant is responsible for coordinating information about the Office and making sure that information gets to customers on a timely basis and in a professional manner.</w:t>
            </w:r>
          </w:p>
          <w:p w14:paraId="47D5B75F" w14:textId="77777777" w:rsidR="00FC53C9" w:rsidRDefault="00FC53C9">
            <w:pPr>
              <w:rPr>
                <w:sz w:val="18"/>
                <w:szCs w:val="18"/>
              </w:rPr>
            </w:pPr>
          </w:p>
          <w:p w14:paraId="6CE881B0" w14:textId="77777777" w:rsidR="00FC53C9" w:rsidRDefault="00FC53C9">
            <w:pPr>
              <w:rPr>
                <w:sz w:val="18"/>
                <w:szCs w:val="18"/>
              </w:rPr>
            </w:pPr>
          </w:p>
          <w:p w14:paraId="2EC43666" w14:textId="77777777" w:rsidR="00FC53C9" w:rsidRDefault="00B9644D">
            <w:pPr>
              <w:rPr>
                <w:sz w:val="18"/>
                <w:szCs w:val="18"/>
              </w:rPr>
            </w:pPr>
            <w:r>
              <w:rPr>
                <w:b/>
                <w:sz w:val="18"/>
                <w:szCs w:val="18"/>
                <w:u w:val="single"/>
              </w:rPr>
              <w:t>Education</w:t>
            </w:r>
            <w:r>
              <w:rPr>
                <w:b/>
                <w:sz w:val="18"/>
                <w:szCs w:val="18"/>
              </w:rPr>
              <w:t xml:space="preserve">:  </w:t>
            </w:r>
            <w:r>
              <w:rPr>
                <w:sz w:val="18"/>
                <w:szCs w:val="18"/>
              </w:rPr>
              <w:t>Two or more years of post-secondary schooling in Secretarial Science or Business Administration, or other related field equivalent to a US junior college or community college diploma, is required.</w:t>
            </w:r>
          </w:p>
          <w:p w14:paraId="3867AB77" w14:textId="77777777" w:rsidR="00FC53C9" w:rsidRDefault="00FC53C9">
            <w:pPr>
              <w:jc w:val="both"/>
              <w:rPr>
                <w:sz w:val="18"/>
                <w:szCs w:val="18"/>
              </w:rPr>
            </w:pPr>
          </w:p>
          <w:p w14:paraId="7C29C7D9" w14:textId="77777777" w:rsidR="00FC53C9" w:rsidRDefault="00FC53C9">
            <w:pPr>
              <w:jc w:val="both"/>
              <w:rPr>
                <w:sz w:val="18"/>
                <w:szCs w:val="18"/>
              </w:rPr>
            </w:pPr>
          </w:p>
          <w:p w14:paraId="69E4C4F1" w14:textId="77777777" w:rsidR="00FC53C9" w:rsidRDefault="00B9644D">
            <w:pPr>
              <w:rPr>
                <w:sz w:val="18"/>
                <w:szCs w:val="18"/>
              </w:rPr>
            </w:pPr>
            <w:r>
              <w:rPr>
                <w:b/>
                <w:sz w:val="18"/>
                <w:szCs w:val="18"/>
                <w:u w:val="single"/>
              </w:rPr>
              <w:t>Work experience</w:t>
            </w:r>
            <w:r>
              <w:rPr>
                <w:b/>
                <w:sz w:val="18"/>
                <w:szCs w:val="18"/>
              </w:rPr>
              <w:t xml:space="preserve">: </w:t>
            </w:r>
            <w:r>
              <w:rPr>
                <w:sz w:val="18"/>
                <w:szCs w:val="18"/>
              </w:rPr>
              <w:t xml:space="preserve"> A minimum of three years of administrative or secretarial work experience, of which two years should be in related work with a U.S. Government Agency, Non-Governmental Organizations (NGOs), other donor organizations, host-government organizations, or private-sector institutions are required.</w:t>
            </w:r>
          </w:p>
          <w:p w14:paraId="08644E29" w14:textId="77777777" w:rsidR="00FC53C9" w:rsidRDefault="00FC53C9">
            <w:pPr>
              <w:rPr>
                <w:sz w:val="18"/>
                <w:szCs w:val="18"/>
              </w:rPr>
            </w:pPr>
          </w:p>
          <w:p w14:paraId="0B1730FF" w14:textId="77777777" w:rsidR="00FC53C9" w:rsidRDefault="00B9644D">
            <w:pPr>
              <w:rPr>
                <w:sz w:val="18"/>
                <w:szCs w:val="18"/>
              </w:rPr>
            </w:pPr>
            <w:r>
              <w:rPr>
                <w:sz w:val="20"/>
                <w:szCs w:val="20"/>
              </w:rPr>
              <w:t xml:space="preserve"> </w:t>
            </w:r>
          </w:p>
          <w:p w14:paraId="13BF5FA9" w14:textId="77777777" w:rsidR="00FC53C9" w:rsidRDefault="00B9644D">
            <w:pPr>
              <w:rPr>
                <w:sz w:val="18"/>
                <w:szCs w:val="18"/>
              </w:rPr>
            </w:pPr>
            <w:r>
              <w:rPr>
                <w:b/>
                <w:sz w:val="18"/>
                <w:szCs w:val="18"/>
                <w:u w:val="single"/>
              </w:rPr>
              <w:t>Language Proficiency</w:t>
            </w:r>
            <w:r>
              <w:rPr>
                <w:rFonts w:ascii="Calibri" w:eastAsia="Calibri" w:hAnsi="Calibri" w:cs="Calibri"/>
                <w:b/>
                <w:sz w:val="18"/>
                <w:szCs w:val="18"/>
              </w:rPr>
              <w:t xml:space="preserve">:  </w:t>
            </w:r>
            <w:r>
              <w:rPr>
                <w:sz w:val="18"/>
                <w:szCs w:val="18"/>
              </w:rPr>
              <w:t xml:space="preserve"> Level 4 (advanced professional proficiency) English and local language proficiency (if appropriate), both oral and written, is required.</w:t>
            </w:r>
          </w:p>
          <w:p w14:paraId="2FC592A3" w14:textId="77777777" w:rsidR="00FC53C9" w:rsidRDefault="00FC53C9">
            <w:pPr>
              <w:rPr>
                <w:sz w:val="18"/>
                <w:szCs w:val="18"/>
              </w:rPr>
            </w:pPr>
          </w:p>
          <w:p w14:paraId="4997528D" w14:textId="77777777" w:rsidR="00FC53C9" w:rsidRDefault="00FC53C9">
            <w:pPr>
              <w:rPr>
                <w:sz w:val="18"/>
                <w:szCs w:val="18"/>
              </w:rPr>
            </w:pPr>
          </w:p>
          <w:p w14:paraId="4D46D52C" w14:textId="77777777" w:rsidR="00FC53C9" w:rsidRDefault="00B9644D">
            <w:pPr>
              <w:spacing w:line="360" w:lineRule="auto"/>
              <w:rPr>
                <w:b/>
                <w:color w:val="FF0000"/>
                <w:sz w:val="22"/>
                <w:szCs w:val="22"/>
              </w:rPr>
            </w:pPr>
            <w:r>
              <w:rPr>
                <w:b/>
                <w:sz w:val="18"/>
                <w:szCs w:val="18"/>
                <w:u w:val="single"/>
              </w:rPr>
              <w:t>DEADLINE TO RECEIVE APPLICATIONS</w:t>
            </w:r>
            <w:r>
              <w:rPr>
                <w:sz w:val="18"/>
                <w:szCs w:val="18"/>
              </w:rPr>
              <w:t xml:space="preserve">: </w:t>
            </w:r>
            <w:r>
              <w:rPr>
                <w:b/>
                <w:sz w:val="18"/>
                <w:szCs w:val="18"/>
              </w:rPr>
              <w:t xml:space="preserve"> </w:t>
            </w:r>
            <w:r>
              <w:rPr>
                <w:b/>
                <w:color w:val="FF0000"/>
                <w:sz w:val="22"/>
                <w:szCs w:val="22"/>
              </w:rPr>
              <w:t>March 22, 2021, Midnight Local Time</w:t>
            </w:r>
          </w:p>
          <w:p w14:paraId="316CCCAE" w14:textId="77777777" w:rsidR="00FC53C9" w:rsidRDefault="00B9644D">
            <w:pPr>
              <w:spacing w:after="120"/>
              <w:rPr>
                <w:b/>
                <w:sz w:val="18"/>
                <w:szCs w:val="18"/>
              </w:rPr>
            </w:pPr>
            <w:r>
              <w:rPr>
                <w:b/>
                <w:sz w:val="18"/>
                <w:szCs w:val="18"/>
                <w:u w:val="single"/>
              </w:rPr>
              <w:t>HOW TO APPLY</w:t>
            </w:r>
            <w:r>
              <w:rPr>
                <w:sz w:val="18"/>
                <w:szCs w:val="18"/>
              </w:rPr>
              <w:t xml:space="preserve">:  </w:t>
            </w:r>
            <w:r>
              <w:rPr>
                <w:b/>
                <w:sz w:val="18"/>
                <w:szCs w:val="18"/>
              </w:rPr>
              <w:t>Interested applicants MUST submit a complete application package which includes:</w:t>
            </w:r>
          </w:p>
          <w:p w14:paraId="35F504EE" w14:textId="77777777" w:rsidR="00FC53C9" w:rsidRDefault="00B9644D">
            <w:pPr>
              <w:rPr>
                <w:b/>
                <w:i/>
                <w:sz w:val="18"/>
                <w:szCs w:val="18"/>
              </w:rPr>
            </w:pPr>
            <w:r>
              <w:rPr>
                <w:b/>
                <w:i/>
                <w:sz w:val="18"/>
                <w:szCs w:val="18"/>
              </w:rPr>
              <w:t></w:t>
            </w:r>
            <w:r>
              <w:rPr>
                <w:b/>
                <w:i/>
                <w:sz w:val="18"/>
                <w:szCs w:val="18"/>
              </w:rPr>
              <w:tab/>
              <w:t>A cover letter</w:t>
            </w:r>
          </w:p>
          <w:p w14:paraId="13CAF083" w14:textId="77777777" w:rsidR="00FC53C9" w:rsidRDefault="00B9644D">
            <w:pPr>
              <w:rPr>
                <w:b/>
                <w:i/>
                <w:sz w:val="18"/>
                <w:szCs w:val="18"/>
              </w:rPr>
            </w:pPr>
            <w:r>
              <w:rPr>
                <w:b/>
                <w:i/>
                <w:sz w:val="18"/>
                <w:szCs w:val="18"/>
              </w:rPr>
              <w:t></w:t>
            </w:r>
            <w:r>
              <w:rPr>
                <w:b/>
                <w:i/>
                <w:sz w:val="18"/>
                <w:szCs w:val="18"/>
              </w:rPr>
              <w:tab/>
              <w:t xml:space="preserve">An AID 309-2 form </w:t>
            </w:r>
          </w:p>
          <w:p w14:paraId="6B798118" w14:textId="77777777" w:rsidR="00FC53C9" w:rsidRDefault="00B9644D">
            <w:pPr>
              <w:rPr>
                <w:b/>
                <w:i/>
                <w:sz w:val="18"/>
                <w:szCs w:val="18"/>
              </w:rPr>
            </w:pPr>
            <w:r>
              <w:rPr>
                <w:b/>
                <w:i/>
                <w:sz w:val="18"/>
                <w:szCs w:val="18"/>
              </w:rPr>
              <w:t></w:t>
            </w:r>
            <w:r>
              <w:rPr>
                <w:b/>
                <w:i/>
                <w:sz w:val="18"/>
                <w:szCs w:val="18"/>
              </w:rPr>
              <w:tab/>
              <w:t>A detailed resume and</w:t>
            </w:r>
          </w:p>
          <w:p w14:paraId="2F5A55B4" w14:textId="77777777" w:rsidR="00FC53C9" w:rsidRDefault="00B9644D">
            <w:pPr>
              <w:spacing w:after="120"/>
              <w:rPr>
                <w:sz w:val="18"/>
                <w:szCs w:val="18"/>
              </w:rPr>
            </w:pPr>
            <w:r>
              <w:rPr>
                <w:b/>
                <w:i/>
                <w:sz w:val="18"/>
                <w:szCs w:val="18"/>
              </w:rPr>
              <w:t>            3 to 5 References.</w:t>
            </w:r>
          </w:p>
          <w:p w14:paraId="3796A818" w14:textId="77777777" w:rsidR="00FC53C9" w:rsidRDefault="00B9644D">
            <w:pPr>
              <w:rPr>
                <w:sz w:val="18"/>
                <w:szCs w:val="18"/>
              </w:rPr>
            </w:pPr>
            <w:r>
              <w:rPr>
                <w:sz w:val="18"/>
                <w:szCs w:val="18"/>
              </w:rPr>
              <w:t xml:space="preserve">To ensure consideration of applicants for the intended position, </w:t>
            </w:r>
            <w:r>
              <w:rPr>
                <w:b/>
                <w:sz w:val="18"/>
                <w:szCs w:val="18"/>
                <w:u w:val="single"/>
              </w:rPr>
              <w:t>please reference the solicitation number on your application</w:t>
            </w:r>
            <w:r>
              <w:rPr>
                <w:sz w:val="18"/>
                <w:szCs w:val="18"/>
              </w:rPr>
              <w:t xml:space="preserve">, and </w:t>
            </w:r>
            <w:r>
              <w:rPr>
                <w:b/>
                <w:sz w:val="18"/>
                <w:szCs w:val="18"/>
                <w:u w:val="single"/>
              </w:rPr>
              <w:t>as the subject line in any cover letter</w:t>
            </w:r>
            <w:r>
              <w:rPr>
                <w:sz w:val="18"/>
                <w:szCs w:val="18"/>
              </w:rPr>
              <w:t>, as well as using the address/delivery point specified in this solicitation</w:t>
            </w:r>
          </w:p>
          <w:p w14:paraId="29BB620F" w14:textId="77777777" w:rsidR="00FC53C9" w:rsidRDefault="00FC53C9">
            <w:pPr>
              <w:spacing w:line="360" w:lineRule="auto"/>
              <w:rPr>
                <w:color w:val="FF0000"/>
                <w:sz w:val="18"/>
                <w:szCs w:val="18"/>
              </w:rPr>
            </w:pPr>
          </w:p>
          <w:p w14:paraId="14AD9BEA" w14:textId="41C59520" w:rsidR="00FC53C9" w:rsidRDefault="00B9644D">
            <w:pPr>
              <w:spacing w:line="360" w:lineRule="auto"/>
              <w:rPr>
                <w:color w:val="FF0000"/>
                <w:sz w:val="18"/>
                <w:szCs w:val="18"/>
                <w:highlight w:val="white"/>
              </w:rPr>
            </w:pPr>
            <w:r>
              <w:rPr>
                <w:color w:val="FF0000"/>
                <w:sz w:val="18"/>
                <w:szCs w:val="18"/>
              </w:rPr>
              <w:t xml:space="preserve">All the above-mentioned documents are </w:t>
            </w:r>
            <w:r>
              <w:rPr>
                <w:b/>
                <w:color w:val="FF0000"/>
                <w:sz w:val="18"/>
                <w:szCs w:val="18"/>
                <w:u w:val="single"/>
              </w:rPr>
              <w:t>REQUIRED</w:t>
            </w:r>
            <w:r>
              <w:rPr>
                <w:color w:val="FF0000"/>
                <w:sz w:val="18"/>
                <w:szCs w:val="18"/>
              </w:rPr>
              <w:t xml:space="preserve">, must be </w:t>
            </w:r>
            <w:r>
              <w:rPr>
                <w:b/>
                <w:color w:val="FF0000"/>
                <w:sz w:val="18"/>
                <w:szCs w:val="18"/>
              </w:rPr>
              <w:t>SIGNED</w:t>
            </w:r>
            <w:r>
              <w:rPr>
                <w:color w:val="FF0000"/>
                <w:sz w:val="18"/>
                <w:szCs w:val="18"/>
              </w:rPr>
              <w:t xml:space="preserve">, prepared in </w:t>
            </w:r>
            <w:r>
              <w:rPr>
                <w:b/>
                <w:color w:val="FF0000"/>
                <w:sz w:val="18"/>
                <w:szCs w:val="18"/>
                <w:u w:val="single"/>
              </w:rPr>
              <w:t>ENGLISH</w:t>
            </w:r>
            <w:r>
              <w:rPr>
                <w:color w:val="FF0000"/>
                <w:sz w:val="18"/>
                <w:szCs w:val="18"/>
              </w:rPr>
              <w:t xml:space="preserve"> and should</w:t>
            </w:r>
            <w:r>
              <w:rPr>
                <w:b/>
                <w:color w:val="FF0000"/>
                <w:sz w:val="18"/>
                <w:szCs w:val="18"/>
                <w:u w:val="single"/>
              </w:rPr>
              <w:t xml:space="preserve"> be addressed</w:t>
            </w:r>
            <w:r>
              <w:rPr>
                <w:color w:val="FF0000"/>
                <w:sz w:val="18"/>
                <w:szCs w:val="18"/>
              </w:rPr>
              <w:t xml:space="preserve"> as to the attention of the Human Resources Office, USAID Guinea/Sierra Leone via this email address – </w:t>
            </w:r>
            <w:hyperlink r:id="rId8">
              <w:r>
                <w:rPr>
                  <w:color w:val="1155CC"/>
                  <w:sz w:val="18"/>
                  <w:szCs w:val="18"/>
                  <w:highlight w:val="white"/>
                  <w:u w:val="single"/>
                </w:rPr>
                <w:t>Conakrypscjobs@usaid.gov</w:t>
              </w:r>
            </w:hyperlink>
            <w:r>
              <w:rPr>
                <w:color w:val="FF0000"/>
                <w:sz w:val="18"/>
                <w:szCs w:val="18"/>
                <w:highlight w:val="white"/>
              </w:rPr>
              <w:t xml:space="preserve"> </w:t>
            </w:r>
          </w:p>
          <w:p w14:paraId="634317E7" w14:textId="77777777" w:rsidR="00FC53C9" w:rsidRDefault="00B9644D">
            <w:pPr>
              <w:spacing w:line="360" w:lineRule="auto"/>
              <w:rPr>
                <w:rFonts w:ascii="Calibri" w:eastAsia="Calibri" w:hAnsi="Calibri" w:cs="Calibri"/>
                <w:b/>
                <w:sz w:val="18"/>
                <w:szCs w:val="18"/>
              </w:rPr>
            </w:pPr>
            <w:r>
              <w:rPr>
                <w:rFonts w:ascii="Arial" w:eastAsia="Arial" w:hAnsi="Arial" w:cs="Arial"/>
                <w:color w:val="000000"/>
                <w:sz w:val="18"/>
                <w:szCs w:val="18"/>
              </w:rPr>
              <w:t>A</w:t>
            </w:r>
            <w:r>
              <w:rPr>
                <w:rFonts w:ascii="Arial Narrow" w:eastAsia="Arial Narrow" w:hAnsi="Arial Narrow" w:cs="Arial Narrow"/>
                <w:i/>
                <w:color w:val="000000"/>
                <w:sz w:val="18"/>
                <w:szCs w:val="18"/>
              </w:rPr>
              <w:t xml:space="preserve"> </w:t>
            </w:r>
            <w:r>
              <w:rPr>
                <w:rFonts w:ascii="Arial Narrow" w:eastAsia="Arial Narrow" w:hAnsi="Arial Narrow" w:cs="Arial Narrow"/>
                <w:b/>
                <w:i/>
                <w:color w:val="000000"/>
                <w:sz w:val="18"/>
                <w:szCs w:val="18"/>
                <w:u w:val="single"/>
              </w:rPr>
              <w:t>copy of the Solicitation listing all duties and responsibilities can be found at USAID</w:t>
            </w:r>
            <w:r>
              <w:rPr>
                <w:rFonts w:ascii="Calibri" w:eastAsia="Calibri" w:hAnsi="Calibri" w:cs="Calibri"/>
                <w:color w:val="000000"/>
                <w:sz w:val="22"/>
                <w:szCs w:val="22"/>
              </w:rPr>
              <w:t xml:space="preserve"> </w:t>
            </w:r>
            <w:hyperlink r:id="rId9">
              <w:r>
                <w:rPr>
                  <w:rFonts w:ascii="Arial Narrow" w:eastAsia="Arial Narrow" w:hAnsi="Arial Narrow" w:cs="Arial Narrow"/>
                  <w:b/>
                  <w:i/>
                  <w:color w:val="0000FF"/>
                  <w:sz w:val="18"/>
                  <w:szCs w:val="18"/>
                  <w:u w:val="single"/>
                </w:rPr>
                <w:t>https://www.usaid.gov/guinea/work-with-us/careers</w:t>
              </w:r>
            </w:hyperlink>
            <w:r>
              <w:rPr>
                <w:rFonts w:ascii="Arial Narrow" w:eastAsia="Arial Narrow" w:hAnsi="Arial Narrow" w:cs="Arial Narrow"/>
                <w:b/>
                <w:i/>
                <w:color w:val="000000"/>
                <w:sz w:val="18"/>
                <w:szCs w:val="18"/>
              </w:rPr>
              <w:t xml:space="preserve">  or on the US Embassy websites</w:t>
            </w:r>
            <w:r>
              <w:rPr>
                <w:rFonts w:ascii="Arial Narrow" w:eastAsia="Arial Narrow" w:hAnsi="Arial Narrow" w:cs="Arial Narrow"/>
                <w:b/>
                <w:i/>
                <w:sz w:val="18"/>
                <w:szCs w:val="18"/>
              </w:rPr>
              <w:t xml:space="preserve"> </w:t>
            </w:r>
            <w:r>
              <w:rPr>
                <w:rFonts w:ascii="Arial Narrow" w:eastAsia="Arial Narrow" w:hAnsi="Arial Narrow" w:cs="Arial Narrow"/>
                <w:b/>
                <w:i/>
                <w:color w:val="000000"/>
                <w:sz w:val="18"/>
                <w:szCs w:val="18"/>
              </w:rPr>
              <w:t xml:space="preserve"> </w:t>
            </w:r>
            <w:hyperlink r:id="rId10">
              <w:r>
                <w:rPr>
                  <w:rFonts w:ascii="Arial Narrow" w:eastAsia="Arial Narrow" w:hAnsi="Arial Narrow" w:cs="Arial Narrow"/>
                  <w:b/>
                  <w:i/>
                  <w:color w:val="0000FF"/>
                  <w:sz w:val="18"/>
                  <w:szCs w:val="18"/>
                  <w:u w:val="single"/>
                </w:rPr>
                <w:t>https://gn.usembassy.gov/embassy/jobs-at-the-embassy/</w:t>
              </w:r>
            </w:hyperlink>
            <w:r>
              <w:rPr>
                <w:rFonts w:ascii="Calibri" w:eastAsia="Calibri" w:hAnsi="Calibri" w:cs="Calibri"/>
                <w:b/>
                <w:sz w:val="18"/>
                <w:szCs w:val="18"/>
              </w:rPr>
              <w:t xml:space="preserve">   or </w:t>
            </w:r>
            <w:hyperlink r:id="rId11">
              <w:r>
                <w:rPr>
                  <w:rFonts w:ascii="Calibri" w:eastAsia="Calibri" w:hAnsi="Calibri" w:cs="Calibri"/>
                  <w:b/>
                  <w:color w:val="1155CC"/>
                  <w:sz w:val="18"/>
                  <w:szCs w:val="18"/>
                  <w:u w:val="single"/>
                </w:rPr>
                <w:t>https://sl.usembassy.gov/embassy/jobs/</w:t>
              </w:r>
            </w:hyperlink>
          </w:p>
          <w:p w14:paraId="1FF8E617" w14:textId="77777777" w:rsidR="00FC53C9" w:rsidRDefault="00FC53C9">
            <w:pPr>
              <w:spacing w:line="360" w:lineRule="auto"/>
              <w:rPr>
                <w:rFonts w:ascii="Calibri" w:eastAsia="Calibri" w:hAnsi="Calibri" w:cs="Calibri"/>
                <w:b/>
                <w:sz w:val="18"/>
                <w:szCs w:val="18"/>
              </w:rPr>
            </w:pPr>
          </w:p>
          <w:p w14:paraId="2A9FCCC9" w14:textId="77777777" w:rsidR="00FC53C9" w:rsidRDefault="00B9644D">
            <w:pPr>
              <w:numPr>
                <w:ilvl w:val="0"/>
                <w:numId w:val="1"/>
              </w:numPr>
              <w:pBdr>
                <w:top w:val="nil"/>
                <w:left w:val="nil"/>
                <w:bottom w:val="nil"/>
                <w:right w:val="nil"/>
                <w:between w:val="nil"/>
              </w:pBdr>
              <w:spacing w:after="200" w:line="360" w:lineRule="auto"/>
              <w:rPr>
                <w:rFonts w:ascii="Calibri" w:eastAsia="Calibri" w:hAnsi="Calibri" w:cs="Calibri"/>
                <w:color w:val="000000"/>
                <w:sz w:val="18"/>
                <w:szCs w:val="18"/>
              </w:rPr>
            </w:pPr>
            <w:r>
              <w:rPr>
                <w:rFonts w:ascii="Arial Narrow" w:eastAsia="Arial Narrow" w:hAnsi="Arial Narrow" w:cs="Arial Narrow"/>
                <w:b/>
                <w:i/>
                <w:color w:val="000000"/>
                <w:sz w:val="18"/>
                <w:szCs w:val="18"/>
                <w:u w:val="single"/>
              </w:rPr>
              <w:t xml:space="preserve">Form AID 309-2 can be found at:  </w:t>
            </w:r>
            <w:hyperlink r:id="rId12">
              <w:r>
                <w:rPr>
                  <w:rFonts w:ascii="Arial Narrow" w:eastAsia="Arial Narrow" w:hAnsi="Arial Narrow" w:cs="Arial Narrow"/>
                  <w:b/>
                  <w:i/>
                  <w:color w:val="0000FF"/>
                  <w:sz w:val="18"/>
                  <w:szCs w:val="18"/>
                  <w:u w:val="single"/>
                </w:rPr>
                <w:t>https://www.usaid.gov/forms/aid-309-2</w:t>
              </w:r>
            </w:hyperlink>
            <w:r>
              <w:rPr>
                <w:rFonts w:ascii="Arial Narrow" w:eastAsia="Arial Narrow" w:hAnsi="Arial Narrow" w:cs="Arial Narrow"/>
                <w:b/>
                <w:i/>
                <w:color w:val="000000"/>
                <w:sz w:val="18"/>
                <w:szCs w:val="18"/>
                <w:u w:val="single"/>
              </w:rPr>
              <w:t xml:space="preserve"> </w:t>
            </w:r>
          </w:p>
          <w:p w14:paraId="4F7FF8FC" w14:textId="6ADD0BA1" w:rsidR="00FC53C9" w:rsidRDefault="00B9644D">
            <w:pPr>
              <w:spacing w:after="120"/>
              <w:jc w:val="center"/>
              <w:rPr>
                <w:color w:val="000000"/>
                <w:sz w:val="18"/>
                <w:szCs w:val="18"/>
              </w:rPr>
            </w:pPr>
            <w:r>
              <w:rPr>
                <w:rFonts w:ascii="Arial Narrow" w:eastAsia="Arial Narrow" w:hAnsi="Arial Narrow" w:cs="Arial Narrow"/>
                <w:b/>
                <w:i/>
                <w:color w:val="FF0000"/>
                <w:sz w:val="18"/>
                <w:szCs w:val="18"/>
                <w:u w:val="single"/>
              </w:rPr>
              <w:t>Due to the number of applications, we receive, only applicants who have been short-listed will be contacted by USAID/Guinea</w:t>
            </w:r>
          </w:p>
        </w:tc>
      </w:tr>
    </w:tbl>
    <w:p w14:paraId="6E9D7A47" w14:textId="77777777" w:rsidR="00FC53C9" w:rsidRDefault="00FC53C9"/>
    <w:sectPr w:rsidR="00FC53C9">
      <w:headerReference w:type="even" r:id="rId13"/>
      <w:headerReference w:type="default" r:id="rId14"/>
      <w:footerReference w:type="even" r:id="rId15"/>
      <w:footerReference w:type="default" r:id="rId16"/>
      <w:headerReference w:type="first" r:id="rId17"/>
      <w:footerReference w:type="first" r:id="rId18"/>
      <w:pgSz w:w="11907" w:h="16839"/>
      <w:pgMar w:top="2160" w:right="1440" w:bottom="2160" w:left="63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85B912" w14:textId="77777777" w:rsidR="002F7B08" w:rsidRDefault="002F7B08">
      <w:r>
        <w:separator/>
      </w:r>
    </w:p>
  </w:endnote>
  <w:endnote w:type="continuationSeparator" w:id="0">
    <w:p w14:paraId="03B29F3B" w14:textId="77777777" w:rsidR="002F7B08" w:rsidRDefault="002F7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ill San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BF11D" w14:textId="77777777" w:rsidR="004854E0" w:rsidRDefault="004854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6F31E" w14:textId="2C010956" w:rsidR="00FC53C9" w:rsidRDefault="004854E0">
    <w:pPr>
      <w:pBdr>
        <w:top w:val="nil"/>
        <w:left w:val="nil"/>
        <w:bottom w:val="nil"/>
        <w:right w:val="nil"/>
        <w:between w:val="nil"/>
      </w:pBdr>
      <w:tabs>
        <w:tab w:val="center" w:pos="4680"/>
        <w:tab w:val="right" w:pos="9360"/>
        <w:tab w:val="left" w:pos="3510"/>
        <w:tab w:val="left" w:pos="7830"/>
      </w:tabs>
      <w:ind w:left="-540" w:right="-603"/>
      <w:rPr>
        <w:rFonts w:ascii="Gill Sans" w:eastAsia="Gill Sans" w:hAnsi="Gill Sans" w:cs="Gill Sans"/>
        <w:color w:val="366091"/>
        <w:sz w:val="18"/>
        <w:szCs w:val="18"/>
      </w:rPr>
    </w:pPr>
    <w:r>
      <w:rPr>
        <w:rFonts w:ascii="Gill Sans" w:eastAsia="Gill Sans" w:hAnsi="Gill Sans" w:cs="Gill Sans"/>
        <w:noProof/>
        <w:color w:val="366091"/>
        <w:sz w:val="18"/>
        <w:szCs w:val="18"/>
      </w:rPr>
      <mc:AlternateContent>
        <mc:Choice Requires="wps">
          <w:drawing>
            <wp:anchor distT="0" distB="0" distL="114300" distR="114300" simplePos="1" relativeHeight="251659264" behindDoc="0" locked="0" layoutInCell="0" allowOverlap="1" wp14:anchorId="3ECFEF6D" wp14:editId="6B865908">
              <wp:simplePos x="0" y="10235565"/>
              <wp:positionH relativeFrom="page">
                <wp:posOffset>0</wp:posOffset>
              </wp:positionH>
              <wp:positionV relativeFrom="page">
                <wp:posOffset>10235565</wp:posOffset>
              </wp:positionV>
              <wp:extent cx="7560945" cy="266700"/>
              <wp:effectExtent l="0" t="0" r="0" b="0"/>
              <wp:wrapNone/>
              <wp:docPr id="1" name="MSIPCMee8846099d0158f22871cb1f" descr="{&quot;HashCode&quot;:-144585445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BAAFA09" w14:textId="38CAF0D0" w:rsidR="004854E0" w:rsidRPr="004854E0" w:rsidRDefault="004854E0" w:rsidP="004854E0">
                          <w:pPr>
                            <w:jc w:val="center"/>
                            <w:rPr>
                              <w:color w:val="000000"/>
                              <w:sz w:val="20"/>
                            </w:rPr>
                          </w:pPr>
                          <w:r w:rsidRPr="004854E0">
                            <w:rPr>
                              <w:color w:val="000000"/>
                              <w:sz w:val="20"/>
                            </w:rPr>
                            <w:t>SENSITIVE BUT UNCLASSIFIED</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ECFEF6D" id="_x0000_t202" coordsize="21600,21600" o:spt="202" path="m,l,21600r21600,l21600,xe">
              <v:stroke joinstyle="miter"/>
              <v:path gradientshapeok="t" o:connecttype="rect"/>
            </v:shapetype>
            <v:shape id="MSIPCMee8846099d0158f22871cb1f" o:spid="_x0000_s1026" type="#_x0000_t202" alt="{&quot;HashCode&quot;:-1445854450,&quot;Height&quot;:841.0,&quot;Width&quot;:595.0,&quot;Placement&quot;:&quot;Footer&quot;,&quot;Index&quot;:&quot;Primary&quot;,&quot;Section&quot;:1,&quot;Top&quot;:0.0,&quot;Left&quot;:0.0}" style="position:absolute;left:0;text-align:left;margin-left:0;margin-top:805.95pt;width:595.3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" o:allowincell="f" filled="f" stroked="f" strokeweight=".5pt">
              <v:fill o:detectmouseclick="t"/>
              <v:textbox inset=",0,,0">
                <w:txbxContent>
                  <w:p w14:paraId="6BAAFA09" w14:textId="38CAF0D0" w:rsidR="004854E0" w:rsidRPr="004854E0" w:rsidRDefault="004854E0" w:rsidP="004854E0">
                    <w:pPr>
                      <w:jc w:val="center"/>
                      <w:rPr>
                        <w:color w:val="000000"/>
                        <w:sz w:val="20"/>
                      </w:rPr>
                    </w:pPr>
                    <w:r w:rsidRPr="004854E0">
                      <w:rPr>
                        <w:color w:val="000000"/>
                        <w:sz w:val="20"/>
                      </w:rPr>
                      <w:t>SENSITIVE BUT UNCLASSIFIED</w:t>
                    </w:r>
                  </w:p>
                </w:txbxContent>
              </v:textbox>
              <w10:wrap anchorx="page" anchory="page"/>
            </v:shape>
          </w:pict>
        </mc:Fallback>
      </mc:AlternateContent>
    </w:r>
    <w:r w:rsidR="00B9644D">
      <w:rPr>
        <w:rFonts w:ascii="Gill Sans" w:eastAsia="Gill Sans" w:hAnsi="Gill Sans" w:cs="Gill Sans"/>
        <w:color w:val="366091"/>
        <w:sz w:val="18"/>
        <w:szCs w:val="18"/>
      </w:rPr>
      <w:t>UNITED STATES ADDRESS :</w:t>
    </w:r>
    <w:r w:rsidR="00B9644D">
      <w:rPr>
        <w:rFonts w:ascii="Gill Sans" w:eastAsia="Gill Sans" w:hAnsi="Gill Sans" w:cs="Gill Sans"/>
        <w:color w:val="366091"/>
        <w:sz w:val="18"/>
        <w:szCs w:val="18"/>
      </w:rPr>
      <w:tab/>
      <w:t>INTERNATIONAL ADDRESS:</w:t>
    </w:r>
    <w:r w:rsidR="00B9644D">
      <w:rPr>
        <w:rFonts w:ascii="Gill Sans" w:eastAsia="Gill Sans" w:hAnsi="Gill Sans" w:cs="Gill Sans"/>
        <w:color w:val="366091"/>
        <w:sz w:val="18"/>
        <w:szCs w:val="18"/>
      </w:rPr>
      <w:tab/>
      <w:t>Tel: (224) 65 10 40 00</w:t>
    </w:r>
  </w:p>
  <w:p w14:paraId="00E97C4D" w14:textId="77777777" w:rsidR="00FC53C9" w:rsidRDefault="00B9644D">
    <w:pPr>
      <w:pBdr>
        <w:top w:val="nil"/>
        <w:left w:val="nil"/>
        <w:bottom w:val="nil"/>
        <w:right w:val="nil"/>
        <w:between w:val="nil"/>
      </w:pBdr>
      <w:tabs>
        <w:tab w:val="center" w:pos="4680"/>
        <w:tab w:val="right" w:pos="9360"/>
        <w:tab w:val="left" w:pos="3510"/>
        <w:tab w:val="left" w:pos="7830"/>
        <w:tab w:val="left" w:pos="8640"/>
      </w:tabs>
      <w:ind w:left="-540" w:right="-603"/>
      <w:rPr>
        <w:rFonts w:ascii="Gill Sans" w:eastAsia="Gill Sans" w:hAnsi="Gill Sans" w:cs="Gill Sans"/>
        <w:color w:val="366091"/>
        <w:sz w:val="18"/>
        <w:szCs w:val="18"/>
      </w:rPr>
    </w:pPr>
    <w:r>
      <w:rPr>
        <w:rFonts w:ascii="Gill Sans" w:eastAsia="Gill Sans" w:hAnsi="Gill Sans" w:cs="Gill Sans"/>
        <w:color w:val="366091"/>
        <w:sz w:val="18"/>
        <w:szCs w:val="18"/>
      </w:rPr>
      <w:t>USAID/GUINEA, Department of State</w:t>
    </w:r>
    <w:r>
      <w:rPr>
        <w:rFonts w:ascii="Gill Sans" w:eastAsia="Gill Sans" w:hAnsi="Gill Sans" w:cs="Gill Sans"/>
        <w:color w:val="366091"/>
        <w:sz w:val="18"/>
        <w:szCs w:val="18"/>
      </w:rPr>
      <w:tab/>
      <w:t>USAID/GUINEA, B.P. 603, c/o American Embassy</w:t>
    </w:r>
    <w:r>
      <w:rPr>
        <w:rFonts w:ascii="Gill Sans" w:eastAsia="Gill Sans" w:hAnsi="Gill Sans" w:cs="Gill Sans"/>
        <w:color w:val="366091"/>
        <w:sz w:val="18"/>
        <w:szCs w:val="18"/>
      </w:rPr>
      <w:tab/>
      <w:t>Fax : (224) 65 10 40 51</w:t>
    </w:r>
  </w:p>
  <w:p w14:paraId="18524482" w14:textId="77777777" w:rsidR="00FC53C9" w:rsidRDefault="00B9644D">
    <w:pPr>
      <w:pBdr>
        <w:top w:val="nil"/>
        <w:left w:val="nil"/>
        <w:bottom w:val="nil"/>
        <w:right w:val="nil"/>
        <w:between w:val="nil"/>
      </w:pBdr>
      <w:tabs>
        <w:tab w:val="center" w:pos="4680"/>
        <w:tab w:val="right" w:pos="9360"/>
        <w:tab w:val="left" w:pos="3510"/>
        <w:tab w:val="left" w:pos="7830"/>
      </w:tabs>
      <w:ind w:left="-540" w:right="-603"/>
      <w:rPr>
        <w:rFonts w:ascii="Gill Sans" w:eastAsia="Gill Sans" w:hAnsi="Gill Sans" w:cs="Gill Sans"/>
        <w:color w:val="366091"/>
        <w:sz w:val="18"/>
        <w:szCs w:val="18"/>
      </w:rPr>
    </w:pPr>
    <w:r>
      <w:rPr>
        <w:rFonts w:ascii="Gill Sans" w:eastAsia="Gill Sans" w:hAnsi="Gill Sans" w:cs="Gill Sans"/>
        <w:color w:val="366091"/>
        <w:sz w:val="18"/>
        <w:szCs w:val="18"/>
      </w:rPr>
      <w:t>2110 Conakry Place, Washington DC 20521–2110</w:t>
    </w:r>
    <w:r>
      <w:rPr>
        <w:rFonts w:ascii="Gill Sans" w:eastAsia="Gill Sans" w:hAnsi="Gill Sans" w:cs="Gill Sans"/>
        <w:color w:val="366091"/>
        <w:sz w:val="18"/>
        <w:szCs w:val="18"/>
      </w:rPr>
      <w:tab/>
      <w:t>Transversale no. 2, Centre Administratif de Koloma</w:t>
    </w:r>
    <w:r>
      <w:rPr>
        <w:rFonts w:ascii="Gill Sans" w:eastAsia="Gill Sans" w:hAnsi="Gill Sans" w:cs="Gill Sans"/>
        <w:color w:val="366091"/>
        <w:sz w:val="18"/>
        <w:szCs w:val="18"/>
      </w:rPr>
      <w:tab/>
      <w:t>guinea@usaid.gov</w:t>
    </w:r>
  </w:p>
  <w:p w14:paraId="271ADAFD" w14:textId="77777777" w:rsidR="00FC53C9" w:rsidRDefault="00B9644D">
    <w:pPr>
      <w:pBdr>
        <w:top w:val="nil"/>
        <w:left w:val="nil"/>
        <w:bottom w:val="nil"/>
        <w:right w:val="nil"/>
        <w:between w:val="nil"/>
      </w:pBdr>
      <w:tabs>
        <w:tab w:val="center" w:pos="4680"/>
        <w:tab w:val="right" w:pos="9360"/>
        <w:tab w:val="left" w:pos="3510"/>
        <w:tab w:val="left" w:pos="7830"/>
      </w:tabs>
      <w:ind w:left="-540" w:right="-603"/>
      <w:rPr>
        <w:rFonts w:ascii="Gill Sans" w:eastAsia="Gill Sans" w:hAnsi="Gill Sans" w:cs="Gill Sans"/>
        <w:color w:val="366091"/>
        <w:sz w:val="18"/>
        <w:szCs w:val="18"/>
      </w:rPr>
    </w:pPr>
    <w:r>
      <w:rPr>
        <w:rFonts w:ascii="Gill Sans" w:eastAsia="Gill Sans" w:hAnsi="Gill Sans" w:cs="Gill Sans"/>
        <w:color w:val="366091"/>
        <w:sz w:val="18"/>
        <w:szCs w:val="18"/>
      </w:rPr>
      <w:t>United States</w:t>
    </w:r>
    <w:r>
      <w:rPr>
        <w:rFonts w:ascii="Gill Sans" w:eastAsia="Gill Sans" w:hAnsi="Gill Sans" w:cs="Gill Sans"/>
        <w:color w:val="366091"/>
        <w:sz w:val="18"/>
        <w:szCs w:val="18"/>
      </w:rPr>
      <w:tab/>
      <w:t>Commune de Ratoma, Conakry, GUINEE</w:t>
    </w:r>
    <w:r>
      <w:rPr>
        <w:rFonts w:ascii="Gill Sans" w:eastAsia="Gill Sans" w:hAnsi="Gill Sans" w:cs="Gill Sans"/>
        <w:color w:val="366091"/>
        <w:sz w:val="18"/>
        <w:szCs w:val="18"/>
      </w:rPr>
      <w:tab/>
      <w:t>www.usaid.gov</w:t>
    </w:r>
  </w:p>
  <w:p w14:paraId="4C4FDDE2" w14:textId="77777777" w:rsidR="00FC53C9" w:rsidRDefault="00B9644D">
    <w:pPr>
      <w:pBdr>
        <w:top w:val="nil"/>
        <w:left w:val="nil"/>
        <w:bottom w:val="nil"/>
        <w:right w:val="nil"/>
        <w:between w:val="nil"/>
      </w:pBdr>
      <w:tabs>
        <w:tab w:val="center" w:pos="4680"/>
        <w:tab w:val="right" w:pos="9360"/>
      </w:tabs>
      <w:rPr>
        <w:rFonts w:ascii="Calibri" w:eastAsia="Calibri" w:hAnsi="Calibri" w:cs="Calibri"/>
        <w:color w:val="000000"/>
        <w:sz w:val="22"/>
        <w:szCs w:val="22"/>
      </w:rPr>
    </w:pPr>
    <w:r>
      <w:rPr>
        <w:rFonts w:ascii="Calibri" w:eastAsia="Calibri" w:hAnsi="Calibri" w:cs="Calibri"/>
        <w:color w:val="366091"/>
        <w:sz w:val="22"/>
        <w:szCs w:val="22"/>
      </w:rPr>
      <w:tab/>
    </w:r>
    <w:r>
      <w:rPr>
        <w:rFonts w:ascii="Calibri" w:eastAsia="Calibri" w:hAnsi="Calibri" w:cs="Calibri"/>
        <w:color w:val="000000"/>
        <w:sz w:val="22"/>
        <w:szCs w:val="22"/>
      </w:rPr>
      <w:tab/>
    </w:r>
  </w:p>
  <w:p w14:paraId="2F00119D" w14:textId="77777777" w:rsidR="00FC53C9" w:rsidRDefault="00B9644D">
    <w:pPr>
      <w:pBdr>
        <w:top w:val="nil"/>
        <w:left w:val="nil"/>
        <w:bottom w:val="nil"/>
        <w:right w:val="nil"/>
        <w:between w:val="nil"/>
      </w:pBdr>
      <w:tabs>
        <w:tab w:val="center" w:pos="4680"/>
        <w:tab w:val="right" w:pos="9360"/>
      </w:tabs>
      <w:rPr>
        <w:rFonts w:ascii="Calibri" w:eastAsia="Calibri" w:hAnsi="Calibri" w:cs="Calibri"/>
        <w:color w:val="000000"/>
        <w:sz w:val="22"/>
        <w:szCs w:val="22"/>
      </w:rPr>
    </w:pPr>
    <w:r>
      <w:rPr>
        <w:rFonts w:ascii="Calibri" w:eastAsia="Calibri" w:hAnsi="Calibri" w:cs="Calibri"/>
        <w:color w:val="808080"/>
        <w:sz w:val="22"/>
        <w:szCs w:val="22"/>
      </w:rPr>
      <w:tab/>
    </w:r>
    <w:r>
      <w:rPr>
        <w:rFonts w:ascii="Calibri" w:eastAsia="Calibri" w:hAnsi="Calibri" w:cs="Calibri"/>
        <w:color w:val="808080"/>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B11F4" w14:textId="0CD7391D" w:rsidR="00FC53C9" w:rsidRDefault="004854E0">
    <w:pPr>
      <w:pBdr>
        <w:top w:val="nil"/>
        <w:left w:val="nil"/>
        <w:bottom w:val="nil"/>
        <w:right w:val="nil"/>
        <w:between w:val="nil"/>
      </w:pBdr>
      <w:tabs>
        <w:tab w:val="center" w:pos="4680"/>
        <w:tab w:val="right" w:pos="9360"/>
      </w:tabs>
      <w:rPr>
        <w:rFonts w:ascii="Calibri" w:eastAsia="Calibri" w:hAnsi="Calibri" w:cs="Calibri"/>
        <w:color w:val="000000"/>
        <w:sz w:val="22"/>
        <w:szCs w:val="22"/>
      </w:rPr>
    </w:pPr>
    <w:r>
      <w:rPr>
        <w:rFonts w:ascii="Calibri" w:eastAsia="Calibri" w:hAnsi="Calibri" w:cs="Calibri"/>
        <w:noProof/>
        <w:color w:val="366091"/>
        <w:sz w:val="22"/>
        <w:szCs w:val="22"/>
      </w:rPr>
      <mc:AlternateContent>
        <mc:Choice Requires="wps">
          <w:drawing>
            <wp:anchor distT="0" distB="0" distL="114300" distR="114300" simplePos="0" relativeHeight="251660288" behindDoc="0" locked="0" layoutInCell="0" allowOverlap="1" wp14:anchorId="37B6C5E2" wp14:editId="27F09E92">
              <wp:simplePos x="0" y="0"/>
              <wp:positionH relativeFrom="page">
                <wp:posOffset>0</wp:posOffset>
              </wp:positionH>
              <wp:positionV relativeFrom="page">
                <wp:posOffset>10235565</wp:posOffset>
              </wp:positionV>
              <wp:extent cx="7560945" cy="266700"/>
              <wp:effectExtent l="0" t="0" r="0" b="0"/>
              <wp:wrapNone/>
              <wp:docPr id="2" name="MSIPCMceaf48c5a70c77edcdcaf13b" descr="{&quot;HashCode&quot;:-1445854450,&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62B5FD" w14:textId="2E4DC65A" w:rsidR="004854E0" w:rsidRPr="004854E0" w:rsidRDefault="004854E0" w:rsidP="004854E0">
                          <w:pPr>
                            <w:jc w:val="center"/>
                            <w:rPr>
                              <w:color w:val="000000"/>
                              <w:sz w:val="20"/>
                            </w:rPr>
                          </w:pPr>
                          <w:r w:rsidRPr="004854E0">
                            <w:rPr>
                              <w:color w:val="000000"/>
                              <w:sz w:val="20"/>
                            </w:rPr>
                            <w:t>SENSITIVE BUT UNCLASSIFIED</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7B6C5E2" id="_x0000_t202" coordsize="21600,21600" o:spt="202" path="m,l,21600r21600,l21600,xe">
              <v:stroke joinstyle="miter"/>
              <v:path gradientshapeok="t" o:connecttype="rect"/>
            </v:shapetype>
            <v:shape id="MSIPCMceaf48c5a70c77edcdcaf13b" o:spid="_x0000_s1027" type="#_x0000_t202" alt="{&quot;HashCode&quot;:-1445854450,&quot;Height&quot;:841.0,&quot;Width&quot;:595.0,&quot;Placement&quot;:&quot;Footer&quot;,&quot;Index&quot;:&quot;FirstPage&quot;,&quot;Section&quot;:1,&quot;Top&quot;:0.0,&quot;Left&quot;:0.0}" style="position:absolute;margin-left:0;margin-top:805.95pt;width:595.35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" o:allowincell="f" filled="f" stroked="f" strokeweight=".5pt">
              <v:fill o:detectmouseclick="t"/>
              <v:textbox inset=",0,,0">
                <w:txbxContent>
                  <w:p w14:paraId="4362B5FD" w14:textId="2E4DC65A" w:rsidR="004854E0" w:rsidRPr="004854E0" w:rsidRDefault="004854E0" w:rsidP="004854E0">
                    <w:pPr>
                      <w:jc w:val="center"/>
                      <w:rPr>
                        <w:color w:val="000000"/>
                        <w:sz w:val="20"/>
                      </w:rPr>
                    </w:pPr>
                    <w:r w:rsidRPr="004854E0">
                      <w:rPr>
                        <w:color w:val="000000"/>
                        <w:sz w:val="20"/>
                      </w:rPr>
                      <w:t>SENSITIVE BUT UNCLASSIFIED</w:t>
                    </w:r>
                  </w:p>
                </w:txbxContent>
              </v:textbox>
              <w10:wrap anchorx="page" anchory="page"/>
            </v:shape>
          </w:pict>
        </mc:Fallback>
      </mc:AlternateContent>
    </w:r>
    <w:r w:rsidR="00B9644D">
      <w:rPr>
        <w:rFonts w:ascii="Calibri" w:eastAsia="Calibri" w:hAnsi="Calibri" w:cs="Calibri"/>
        <w:color w:val="366091"/>
        <w:sz w:val="22"/>
        <w:szCs w:val="22"/>
      </w:rPr>
      <w:tab/>
    </w:r>
    <w:r w:rsidR="00B9644D">
      <w:rPr>
        <w:rFonts w:ascii="Calibri" w:eastAsia="Calibri" w:hAnsi="Calibri" w:cs="Calibri"/>
        <w:color w:val="000000"/>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7E25D0" w14:textId="77777777" w:rsidR="002F7B08" w:rsidRDefault="002F7B08">
      <w:r>
        <w:separator/>
      </w:r>
    </w:p>
  </w:footnote>
  <w:footnote w:type="continuationSeparator" w:id="0">
    <w:p w14:paraId="1A9EA5D1" w14:textId="77777777" w:rsidR="002F7B08" w:rsidRDefault="002F7B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AAB12" w14:textId="77777777" w:rsidR="004854E0" w:rsidRDefault="004854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9D3D9" w14:textId="77777777" w:rsidR="00FC53C9" w:rsidRDefault="00FC53C9">
    <w:pPr>
      <w:pBdr>
        <w:top w:val="nil"/>
        <w:left w:val="nil"/>
        <w:bottom w:val="nil"/>
        <w:right w:val="nil"/>
        <w:between w:val="nil"/>
      </w:pBdr>
      <w:tabs>
        <w:tab w:val="center" w:pos="4680"/>
        <w:tab w:val="right" w:pos="9360"/>
      </w:tabs>
      <w:rPr>
        <w:rFonts w:ascii="Calibri" w:eastAsia="Calibri" w:hAnsi="Calibri" w:cs="Calibri"/>
        <w:color w:val="0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7CFD5" w14:textId="77777777" w:rsidR="00FC53C9" w:rsidRDefault="00B9644D">
    <w:pPr>
      <w:pBdr>
        <w:top w:val="nil"/>
        <w:left w:val="nil"/>
        <w:bottom w:val="nil"/>
        <w:right w:val="nil"/>
        <w:between w:val="nil"/>
      </w:pBdr>
      <w:tabs>
        <w:tab w:val="center" w:pos="4680"/>
        <w:tab w:val="right" w:pos="9360"/>
      </w:tabs>
      <w:rPr>
        <w:rFonts w:ascii="Calibri" w:eastAsia="Calibri" w:hAnsi="Calibri" w:cs="Calibri"/>
        <w:color w:val="000000"/>
        <w:sz w:val="22"/>
        <w:szCs w:val="22"/>
      </w:rPr>
    </w:pPr>
    <w:r>
      <w:rPr>
        <w:noProof/>
      </w:rPr>
      <w:drawing>
        <wp:anchor distT="0" distB="0" distL="114300" distR="114300" simplePos="0" relativeHeight="251658240" behindDoc="0" locked="0" layoutInCell="1" hidden="0" allowOverlap="1" wp14:anchorId="06500B7E" wp14:editId="47D5978C">
          <wp:simplePos x="0" y="0"/>
          <wp:positionH relativeFrom="column">
            <wp:posOffset>-337184</wp:posOffset>
          </wp:positionH>
          <wp:positionV relativeFrom="paragraph">
            <wp:posOffset>33655</wp:posOffset>
          </wp:positionV>
          <wp:extent cx="2143125" cy="781050"/>
          <wp:effectExtent l="0" t="0" r="0" b="0"/>
          <wp:wrapSquare wrapText="bothSides" distT="0" distB="0" distL="114300" distR="11430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43125" cy="7810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905ED6"/>
    <w:multiLevelType w:val="multilevel"/>
    <w:tmpl w:val="288C03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3C9"/>
    <w:rsid w:val="002F7B08"/>
    <w:rsid w:val="003D18CF"/>
    <w:rsid w:val="004854E0"/>
    <w:rsid w:val="00531C3A"/>
    <w:rsid w:val="009E2A26"/>
    <w:rsid w:val="00B9644D"/>
    <w:rsid w:val="00FC5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D36650"/>
  <w15:docId w15:val="{3E197666-AA82-4819-8CD5-B7A49D2D0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449E"/>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11772B"/>
    <w:pPr>
      <w:keepNext/>
      <w:ind w:left="-630"/>
      <w:jc w:val="center"/>
      <w:outlineLvl w:val="2"/>
    </w:pPr>
    <w:rPr>
      <w:rFonts w:ascii="Arial" w:hAnsi="Arial"/>
      <w:color w:val="000000"/>
      <w:szCs w:val="20"/>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8">
    <w:name w:val="heading 8"/>
    <w:basedOn w:val="Normal"/>
    <w:next w:val="Normal"/>
    <w:link w:val="Heading8Char"/>
    <w:qFormat/>
    <w:rsid w:val="0011772B"/>
    <w:pPr>
      <w:keepNext/>
      <w:jc w:val="center"/>
      <w:outlineLvl w:val="7"/>
    </w:pPr>
    <w:rPr>
      <w:b/>
      <w:sz w:val="4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AB448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B4489"/>
    <w:rPr>
      <w:rFonts w:ascii="Tahoma" w:hAnsi="Tahoma" w:cs="Tahoma"/>
      <w:sz w:val="16"/>
      <w:szCs w:val="16"/>
    </w:rPr>
  </w:style>
  <w:style w:type="paragraph" w:styleId="Header">
    <w:name w:val="header"/>
    <w:basedOn w:val="Normal"/>
    <w:link w:val="HeaderChar"/>
    <w:uiPriority w:val="99"/>
    <w:unhideWhenUsed/>
    <w:rsid w:val="00AB4489"/>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B4489"/>
  </w:style>
  <w:style w:type="paragraph" w:styleId="Footer">
    <w:name w:val="footer"/>
    <w:basedOn w:val="Normal"/>
    <w:link w:val="FooterChar"/>
    <w:uiPriority w:val="99"/>
    <w:unhideWhenUsed/>
    <w:rsid w:val="00AB4489"/>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B4489"/>
  </w:style>
  <w:style w:type="paragraph" w:styleId="ListParagraph">
    <w:name w:val="List Paragraph"/>
    <w:basedOn w:val="Normal"/>
    <w:uiPriority w:val="34"/>
    <w:qFormat/>
    <w:rsid w:val="005A7038"/>
    <w:pPr>
      <w:spacing w:after="200" w:line="276" w:lineRule="auto"/>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5A7038"/>
  </w:style>
  <w:style w:type="character" w:customStyle="1" w:styleId="Heading3Char">
    <w:name w:val="Heading 3 Char"/>
    <w:basedOn w:val="DefaultParagraphFont"/>
    <w:link w:val="Heading3"/>
    <w:rsid w:val="0011772B"/>
    <w:rPr>
      <w:rFonts w:ascii="Arial" w:eastAsia="Times New Roman" w:hAnsi="Arial" w:cs="Times New Roman"/>
      <w:color w:val="000000"/>
      <w:sz w:val="24"/>
      <w:szCs w:val="20"/>
    </w:rPr>
  </w:style>
  <w:style w:type="character" w:customStyle="1" w:styleId="Heading8Char">
    <w:name w:val="Heading 8 Char"/>
    <w:basedOn w:val="DefaultParagraphFont"/>
    <w:link w:val="Heading8"/>
    <w:rsid w:val="0011772B"/>
    <w:rPr>
      <w:rFonts w:ascii="Times New Roman" w:eastAsia="Times New Roman" w:hAnsi="Times New Roman" w:cs="Times New Roman"/>
      <w:b/>
      <w:sz w:val="44"/>
      <w:szCs w:val="20"/>
      <w:u w:val="single"/>
    </w:rPr>
  </w:style>
  <w:style w:type="table" w:styleId="TableGrid">
    <w:name w:val="Table Grid"/>
    <w:basedOn w:val="TableNormal"/>
    <w:uiPriority w:val="59"/>
    <w:rsid w:val="00741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1DBB"/>
    <w:rPr>
      <w:color w:val="0000FF"/>
      <w:u w:val="single"/>
    </w:rPr>
  </w:style>
  <w:style w:type="character" w:styleId="FollowedHyperlink">
    <w:name w:val="FollowedHyperlink"/>
    <w:basedOn w:val="DefaultParagraphFont"/>
    <w:uiPriority w:val="99"/>
    <w:semiHidden/>
    <w:unhideWhenUsed/>
    <w:rsid w:val="000D2361"/>
    <w:rPr>
      <w:color w:val="800080" w:themeColor="followedHyperlink"/>
      <w:u w:val="single"/>
    </w:rPr>
  </w:style>
  <w:style w:type="paragraph" w:styleId="BodyText">
    <w:name w:val="Body Text"/>
    <w:basedOn w:val="Normal"/>
    <w:link w:val="BodyTextChar"/>
    <w:uiPriority w:val="1"/>
    <w:qFormat/>
    <w:rsid w:val="005F03BB"/>
    <w:pPr>
      <w:widowControl w:val="0"/>
      <w:autoSpaceDE w:val="0"/>
      <w:autoSpaceDN w:val="0"/>
      <w:adjustRightInd w:val="0"/>
      <w:ind w:left="551"/>
    </w:pPr>
    <w:rPr>
      <w:rFonts w:eastAsiaTheme="minorEastAsia"/>
    </w:rPr>
  </w:style>
  <w:style w:type="character" w:customStyle="1" w:styleId="BodyTextChar">
    <w:name w:val="Body Text Char"/>
    <w:basedOn w:val="DefaultParagraphFont"/>
    <w:link w:val="BodyText"/>
    <w:uiPriority w:val="1"/>
    <w:rsid w:val="005F03BB"/>
    <w:rPr>
      <w:rFonts w:ascii="Times New Roman" w:eastAsiaTheme="minorEastAsia" w:hAnsi="Times New Roman" w:cs="Times New Roman"/>
      <w:sz w:val="24"/>
      <w:szCs w:val="24"/>
    </w:rPr>
  </w:style>
  <w:style w:type="paragraph" w:styleId="NoSpacing">
    <w:name w:val="No Spacing"/>
    <w:uiPriority w:val="1"/>
    <w:qFormat/>
    <w:rsid w:val="00A551C0"/>
  </w:style>
  <w:style w:type="paragraph" w:customStyle="1" w:styleId="Default">
    <w:name w:val="Default"/>
    <w:rsid w:val="007C6601"/>
    <w:pPr>
      <w:autoSpaceDE w:val="0"/>
      <w:autoSpaceDN w:val="0"/>
      <w:adjustRightInd w:val="0"/>
    </w:pPr>
    <w:rPr>
      <w:rFonts w:ascii="Arial" w:hAnsi="Arial" w:cs="Arial"/>
      <w:color w:val="000000"/>
    </w:rPr>
  </w:style>
  <w:style w:type="paragraph" w:styleId="Revision">
    <w:name w:val="Revision"/>
    <w:hidden/>
    <w:uiPriority w:val="99"/>
    <w:semiHidden/>
    <w:rsid w:val="008C3106"/>
  </w:style>
  <w:style w:type="character" w:styleId="UnresolvedMention">
    <w:name w:val="Unresolved Mention"/>
    <w:basedOn w:val="DefaultParagraphFont"/>
    <w:uiPriority w:val="99"/>
    <w:semiHidden/>
    <w:unhideWhenUsed/>
    <w:rsid w:val="00E658E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akrypscjobs@usaid.gov"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said.gov/forms/aid-309-2"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l.usembassy.gov/embassy/job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gn.usembassy.gov/embassy/jobs-at-the-embass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said.gov/guinea/work-with-us/careers"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rjfKwPgby6xg5RnM7sUoaXRp7w==">AMUW2mVuwzQJPQn5BCtHRtXWdnGKZAZ1SHRPbQap88JtVn6vABeoEqlZebp0Rg31V/fZEN3nX7HVaO6oQBOeR496tYKcpQ98/1/YaIGl3uQntZRijCW5NMA=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512</Words>
  <Characters>2925</Characters>
  <Application>Microsoft Office Word</Application>
  <DocSecurity>4</DocSecurity>
  <Lines>24</Lines>
  <Paragraphs>6</Paragraphs>
  <ScaleCrop>false</ScaleCrop>
  <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USAID</dc:creator>
  <cp:lastModifiedBy>Hanciles, Amida</cp:lastModifiedBy>
  <cp:revision>2</cp:revision>
  <dcterms:created xsi:type="dcterms:W3CDTF">2021-03-02T10:20:00Z</dcterms:created>
  <dcterms:modified xsi:type="dcterms:W3CDTF">2021-03-02T10:20:00Z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d3cdd76-ed86-4455-8be3-c27733367ace_Enabled">
    <vt:lpwstr>True</vt:lpwstr>
  </property>
  <property fmtid="{D5CDD505-2E9C-101B-9397-08002B2CF9AE}" pid="3" name="MSIP_Label_0d3cdd76-ed86-4455-8be3-c27733367ace_SiteId">
    <vt:lpwstr>66cf5074-5afe-48d1-a691-a12b2121f44b</vt:lpwstr>
  </property>
  <property fmtid="{D5CDD505-2E9C-101B-9397-08002B2CF9AE}" pid="4" name="MSIP_Label_0d3cdd76-ed86-4455-8be3-c27733367ace_Owner">
    <vt:lpwstr>HancilesA@state.gov</vt:lpwstr>
  </property>
  <property fmtid="{D5CDD505-2E9C-101B-9397-08002B2CF9AE}" pid="5" name="MSIP_Label_0d3cdd76-ed86-4455-8be3-c27733367ace_SetDate">
    <vt:lpwstr>2021-03-02T10:20:08.4129900Z</vt:lpwstr>
  </property>
  <property fmtid="{D5CDD505-2E9C-101B-9397-08002B2CF9AE}" pid="6" name="MSIP_Label_0d3cdd76-ed86-4455-8be3-c27733367ace_Name">
    <vt:lpwstr>SBU</vt:lpwstr>
  </property>
  <property fmtid="{D5CDD505-2E9C-101B-9397-08002B2CF9AE}" pid="7" name="MSIP_Label_0d3cdd76-ed86-4455-8be3-c27733367ace_Application">
    <vt:lpwstr>Microsoft Azure Information Protection</vt:lpwstr>
  </property>
  <property fmtid="{D5CDD505-2E9C-101B-9397-08002B2CF9AE}" pid="8" name="MSIP_Label_0d3cdd76-ed86-4455-8be3-c27733367ace_ActionId">
    <vt:lpwstr>e70621ab-ac2d-425b-854b-649ac63c9aa1</vt:lpwstr>
  </property>
  <property fmtid="{D5CDD505-2E9C-101B-9397-08002B2CF9AE}" pid="9" name="MSIP_Label_0d3cdd76-ed86-4455-8be3-c27733367ace_Extended_MSFT_Method">
    <vt:lpwstr>Manual</vt:lpwstr>
  </property>
  <property fmtid="{D5CDD505-2E9C-101B-9397-08002B2CF9AE}" pid="10" name="Sensitivity">
    <vt:lpwstr>SBU</vt:lpwstr>
  </property>
</Properties>
</file>